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29A2"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4BBE0D1C"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5509BC2B"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7184A505"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08BBA422" w14:textId="77777777" w:rsidR="00E969D0"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219474CF" w14:textId="77777777" w:rsidR="00E969D0"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5751F57A" w14:textId="77777777" w:rsidR="00E969D0"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7E431FB6" w14:textId="77777777" w:rsidR="00E969D0"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70247383" w14:textId="77777777" w:rsidR="00E969D0"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41706618" w14:textId="77777777" w:rsidR="00E969D0"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10098A27" w14:textId="77777777" w:rsidR="00E969D0"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5905AF11" w14:textId="77777777" w:rsidR="00E969D0"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4A1A0228" w14:textId="77777777" w:rsidR="00E969D0"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62D19058" w14:textId="77777777" w:rsidR="00E969D0"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1C9B7BAE" w14:textId="77777777" w:rsidR="00E969D0"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13E4716B" w14:textId="77777777" w:rsidR="00E969D0"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3DDFD9FB" w14:textId="77777777" w:rsidR="00E969D0"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4FBA504B" w14:textId="77777777" w:rsidR="00E969D0"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39A72C7B" w14:textId="77777777" w:rsidR="00E969D0"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5D623F5A" w14:textId="77777777" w:rsidR="00E969D0"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1D254347" w14:textId="77777777" w:rsidR="00E969D0"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3992BDA1" w14:textId="77777777" w:rsidR="00E969D0"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4D81A43A" w14:textId="77777777" w:rsidR="00E969D0"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01861DA4" w14:textId="77777777" w:rsidR="00E969D0"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112BC485"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571ECEAD"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sz w:val="20"/>
          <w:szCs w:val="20"/>
        </w:rPr>
      </w:pPr>
    </w:p>
    <w:p w14:paraId="53EB9634"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sz w:val="20"/>
          <w:szCs w:val="20"/>
        </w:rPr>
      </w:pPr>
      <w:r w:rsidRPr="00E3096E">
        <w:rPr>
          <w:rFonts w:eastAsia="Times New Roman" w:cs="Times New Roman"/>
          <w:noProof/>
        </w:rPr>
        <w:drawing>
          <wp:anchor distT="0" distB="0" distL="114300" distR="114300" simplePos="0" relativeHeight="251659264" behindDoc="1" locked="0" layoutInCell="1" allowOverlap="1" wp14:anchorId="17881E67" wp14:editId="5C03163B">
            <wp:simplePos x="0" y="0"/>
            <wp:positionH relativeFrom="column">
              <wp:posOffset>2768600</wp:posOffset>
            </wp:positionH>
            <wp:positionV relativeFrom="paragraph">
              <wp:posOffset>53975</wp:posOffset>
            </wp:positionV>
            <wp:extent cx="762000" cy="820420"/>
            <wp:effectExtent l="0" t="0" r="0" b="0"/>
            <wp:wrapTight wrapText="bothSides">
              <wp:wrapPolygon edited="0">
                <wp:start x="0" y="0"/>
                <wp:lineTo x="0" y="21065"/>
                <wp:lineTo x="21060" y="21065"/>
                <wp:lineTo x="2106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820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EE38D6" w14:textId="77777777" w:rsidR="00E969D0" w:rsidRPr="00E3096E" w:rsidRDefault="00E969D0" w:rsidP="00E969D0">
      <w:pPr>
        <w:widowControl w:val="0"/>
        <w:autoSpaceDE w:val="0"/>
        <w:autoSpaceDN w:val="0"/>
        <w:spacing w:before="4" w:after="0" w:line="240" w:lineRule="auto"/>
        <w:rPr>
          <w:rFonts w:ascii="Times New Roman" w:eastAsia="Times New Roman" w:hAnsi="Times New Roman" w:cs="Times New Roman"/>
          <w:sz w:val="20"/>
          <w:szCs w:val="20"/>
        </w:rPr>
      </w:pPr>
    </w:p>
    <w:p w14:paraId="41072B74" w14:textId="77777777" w:rsidR="00E969D0" w:rsidRPr="00E3096E" w:rsidRDefault="00E969D0" w:rsidP="00E969D0">
      <w:pPr>
        <w:widowControl w:val="0"/>
        <w:autoSpaceDE w:val="0"/>
        <w:autoSpaceDN w:val="0"/>
        <w:spacing w:before="4" w:after="0" w:line="240" w:lineRule="auto"/>
        <w:rPr>
          <w:rFonts w:ascii="Times New Roman" w:eastAsia="Times New Roman" w:hAnsi="Times New Roman" w:cs="Times New Roman"/>
          <w:sz w:val="20"/>
          <w:szCs w:val="20"/>
        </w:rPr>
      </w:pPr>
    </w:p>
    <w:p w14:paraId="4B1AE671" w14:textId="77777777" w:rsidR="00E969D0" w:rsidRPr="00E3096E" w:rsidRDefault="00E969D0" w:rsidP="00E969D0">
      <w:pPr>
        <w:widowControl w:val="0"/>
        <w:autoSpaceDE w:val="0"/>
        <w:autoSpaceDN w:val="0"/>
        <w:spacing w:before="4" w:after="0" w:line="240" w:lineRule="auto"/>
        <w:rPr>
          <w:rFonts w:ascii="Times New Roman" w:eastAsia="Times New Roman" w:hAnsi="Times New Roman" w:cs="Times New Roman"/>
          <w:sz w:val="20"/>
          <w:szCs w:val="20"/>
        </w:rPr>
      </w:pPr>
    </w:p>
    <w:p w14:paraId="62076D11" w14:textId="77777777" w:rsidR="00E969D0" w:rsidRPr="00E3096E" w:rsidRDefault="00E969D0" w:rsidP="00E969D0">
      <w:pPr>
        <w:widowControl w:val="0"/>
        <w:autoSpaceDE w:val="0"/>
        <w:autoSpaceDN w:val="0"/>
        <w:spacing w:before="4" w:after="0" w:line="240" w:lineRule="auto"/>
        <w:rPr>
          <w:rFonts w:ascii="Times New Roman" w:eastAsia="Times New Roman" w:hAnsi="Times New Roman" w:cs="Times New Roman"/>
          <w:sz w:val="20"/>
          <w:szCs w:val="20"/>
        </w:rPr>
      </w:pPr>
    </w:p>
    <w:p w14:paraId="51F01438" w14:textId="77777777" w:rsidR="00E969D0" w:rsidRPr="00E3096E" w:rsidRDefault="00E969D0" w:rsidP="00E969D0">
      <w:pPr>
        <w:widowControl w:val="0"/>
        <w:autoSpaceDE w:val="0"/>
        <w:autoSpaceDN w:val="0"/>
        <w:spacing w:before="4" w:after="0" w:line="240" w:lineRule="auto"/>
        <w:jc w:val="center"/>
        <w:rPr>
          <w:rFonts w:ascii="Times New Roman" w:eastAsia="Times New Roman" w:hAnsi="Times New Roman" w:cs="Times New Roman"/>
          <w:b/>
          <w:bCs/>
          <w:sz w:val="24"/>
          <w:szCs w:val="24"/>
        </w:rPr>
      </w:pPr>
    </w:p>
    <w:p w14:paraId="02448988" w14:textId="77777777" w:rsidR="00E969D0" w:rsidRPr="00E3096E" w:rsidRDefault="00E969D0" w:rsidP="00E969D0">
      <w:pPr>
        <w:widowControl w:val="0"/>
        <w:autoSpaceDE w:val="0"/>
        <w:autoSpaceDN w:val="0"/>
        <w:spacing w:before="4" w:after="0" w:line="240" w:lineRule="auto"/>
        <w:jc w:val="center"/>
        <w:rPr>
          <w:rFonts w:ascii="Times New Roman" w:eastAsia="Times New Roman" w:hAnsi="Times New Roman" w:cs="Times New Roman"/>
          <w:b/>
          <w:bCs/>
          <w:sz w:val="24"/>
          <w:szCs w:val="24"/>
        </w:rPr>
      </w:pPr>
      <w:r w:rsidRPr="00E3096E">
        <w:rPr>
          <w:rFonts w:ascii="Times New Roman" w:eastAsia="Times New Roman" w:hAnsi="Times New Roman" w:cs="Times New Roman"/>
          <w:b/>
          <w:bCs/>
          <w:sz w:val="24"/>
          <w:szCs w:val="24"/>
        </w:rPr>
        <w:t>COMUNE DI FOSDINOVO</w:t>
      </w:r>
    </w:p>
    <w:p w14:paraId="1A5CCA13" w14:textId="77777777" w:rsidR="00E969D0" w:rsidRPr="00E3096E" w:rsidRDefault="00E969D0" w:rsidP="00E969D0">
      <w:pPr>
        <w:widowControl w:val="0"/>
        <w:autoSpaceDE w:val="0"/>
        <w:autoSpaceDN w:val="0"/>
        <w:spacing w:before="4" w:after="0" w:line="240" w:lineRule="auto"/>
        <w:rPr>
          <w:rFonts w:ascii="Times New Roman" w:eastAsia="Times New Roman" w:hAnsi="Times New Roman" w:cs="Times New Roman"/>
          <w:sz w:val="20"/>
          <w:szCs w:val="20"/>
        </w:rPr>
      </w:pPr>
    </w:p>
    <w:p w14:paraId="74C10010" w14:textId="18AA7491" w:rsidR="00E969D0" w:rsidRPr="00E3096E" w:rsidRDefault="00E969D0" w:rsidP="00E969D0">
      <w:pPr>
        <w:widowControl w:val="0"/>
        <w:autoSpaceDE w:val="0"/>
        <w:autoSpaceDN w:val="0"/>
        <w:spacing w:before="1" w:after="0" w:line="240" w:lineRule="auto"/>
        <w:ind w:right="1126"/>
        <w:jc w:val="center"/>
        <w:outlineLvl w:val="0"/>
        <w:rPr>
          <w:rFonts w:ascii="Times New Roman" w:eastAsia="Times New Roman" w:hAnsi="Times New Roman" w:cs="Times New Roman"/>
          <w:b/>
          <w:bCs/>
          <w:sz w:val="28"/>
          <w:szCs w:val="28"/>
        </w:rPr>
      </w:pPr>
      <w:r w:rsidRPr="00E3096E">
        <w:rPr>
          <w:rFonts w:ascii="Times New Roman" w:eastAsia="Times New Roman" w:hAnsi="Times New Roman" w:cs="Times New Roman"/>
          <w:b/>
          <w:bCs/>
          <w:sz w:val="28"/>
          <w:szCs w:val="28"/>
        </w:rPr>
        <w:t>Contratto collettivo decentrato integrativo normativo ed economico</w:t>
      </w:r>
      <w:r w:rsidRPr="00E3096E">
        <w:rPr>
          <w:rFonts w:ascii="Times New Roman" w:eastAsia="Times New Roman" w:hAnsi="Times New Roman" w:cs="Times New Roman"/>
          <w:b/>
          <w:bCs/>
          <w:spacing w:val="-67"/>
          <w:sz w:val="28"/>
          <w:szCs w:val="28"/>
        </w:rPr>
        <w:t xml:space="preserve"> </w:t>
      </w:r>
      <w:r w:rsidRPr="00E3096E">
        <w:rPr>
          <w:rFonts w:ascii="Times New Roman" w:eastAsia="Times New Roman" w:hAnsi="Times New Roman" w:cs="Times New Roman"/>
          <w:b/>
          <w:bCs/>
          <w:sz w:val="28"/>
          <w:szCs w:val="28"/>
        </w:rPr>
        <w:t>personale</w:t>
      </w:r>
      <w:r w:rsidRPr="00E3096E">
        <w:rPr>
          <w:rFonts w:ascii="Times New Roman" w:eastAsia="Times New Roman" w:hAnsi="Times New Roman" w:cs="Times New Roman"/>
          <w:b/>
          <w:bCs/>
          <w:spacing w:val="-2"/>
          <w:sz w:val="28"/>
          <w:szCs w:val="28"/>
        </w:rPr>
        <w:t xml:space="preserve"> </w:t>
      </w:r>
      <w:r w:rsidRPr="00E3096E">
        <w:rPr>
          <w:rFonts w:ascii="Times New Roman" w:eastAsia="Times New Roman" w:hAnsi="Times New Roman" w:cs="Times New Roman"/>
          <w:b/>
          <w:bCs/>
          <w:sz w:val="28"/>
          <w:szCs w:val="28"/>
        </w:rPr>
        <w:t>del</w:t>
      </w:r>
      <w:r w:rsidRPr="00E3096E">
        <w:rPr>
          <w:rFonts w:ascii="Times New Roman" w:eastAsia="Times New Roman" w:hAnsi="Times New Roman" w:cs="Times New Roman"/>
          <w:b/>
          <w:bCs/>
          <w:spacing w:val="-1"/>
          <w:sz w:val="28"/>
          <w:szCs w:val="28"/>
        </w:rPr>
        <w:t xml:space="preserve"> </w:t>
      </w:r>
      <w:r w:rsidRPr="00E3096E">
        <w:rPr>
          <w:rFonts w:ascii="Times New Roman" w:eastAsia="Times New Roman" w:hAnsi="Times New Roman" w:cs="Times New Roman"/>
          <w:b/>
          <w:bCs/>
          <w:sz w:val="28"/>
          <w:szCs w:val="28"/>
        </w:rPr>
        <w:t>comparto</w:t>
      </w:r>
      <w:r w:rsidRPr="00E3096E">
        <w:rPr>
          <w:rFonts w:ascii="Times New Roman" w:eastAsia="Times New Roman" w:hAnsi="Times New Roman" w:cs="Times New Roman"/>
          <w:b/>
          <w:bCs/>
          <w:spacing w:val="-2"/>
          <w:sz w:val="28"/>
          <w:szCs w:val="28"/>
        </w:rPr>
        <w:t xml:space="preserve"> </w:t>
      </w:r>
      <w:r w:rsidRPr="00E3096E">
        <w:rPr>
          <w:rFonts w:ascii="Times New Roman" w:eastAsia="Times New Roman" w:hAnsi="Times New Roman" w:cs="Times New Roman"/>
          <w:b/>
          <w:bCs/>
          <w:sz w:val="28"/>
          <w:szCs w:val="28"/>
        </w:rPr>
        <w:t>–</w:t>
      </w:r>
      <w:r w:rsidRPr="00E3096E">
        <w:rPr>
          <w:rFonts w:ascii="Times New Roman" w:eastAsia="Times New Roman" w:hAnsi="Times New Roman" w:cs="Times New Roman"/>
          <w:b/>
          <w:bCs/>
          <w:spacing w:val="-1"/>
          <w:sz w:val="28"/>
          <w:szCs w:val="28"/>
        </w:rPr>
        <w:t xml:space="preserve"> </w:t>
      </w:r>
      <w:r w:rsidRPr="00E3096E">
        <w:rPr>
          <w:rFonts w:ascii="Times New Roman" w:eastAsia="Times New Roman" w:hAnsi="Times New Roman" w:cs="Times New Roman"/>
          <w:b/>
          <w:bCs/>
          <w:sz w:val="28"/>
          <w:szCs w:val="28"/>
        </w:rPr>
        <w:t>Costituzione</w:t>
      </w:r>
      <w:r w:rsidRPr="00E3096E">
        <w:rPr>
          <w:rFonts w:ascii="Times New Roman" w:eastAsia="Times New Roman" w:hAnsi="Times New Roman" w:cs="Times New Roman"/>
          <w:b/>
          <w:bCs/>
          <w:spacing w:val="-2"/>
          <w:sz w:val="28"/>
          <w:szCs w:val="28"/>
        </w:rPr>
        <w:t xml:space="preserve"> </w:t>
      </w:r>
      <w:r w:rsidRPr="00E3096E">
        <w:rPr>
          <w:rFonts w:ascii="Times New Roman" w:eastAsia="Times New Roman" w:hAnsi="Times New Roman" w:cs="Times New Roman"/>
          <w:b/>
          <w:bCs/>
          <w:sz w:val="28"/>
          <w:szCs w:val="28"/>
        </w:rPr>
        <w:t>Fondo anno</w:t>
      </w:r>
      <w:r w:rsidRPr="00E3096E">
        <w:rPr>
          <w:rFonts w:ascii="Times New Roman" w:eastAsia="Times New Roman" w:hAnsi="Times New Roman" w:cs="Times New Roman"/>
          <w:b/>
          <w:bCs/>
          <w:spacing w:val="-1"/>
          <w:sz w:val="28"/>
          <w:szCs w:val="28"/>
        </w:rPr>
        <w:t xml:space="preserve"> </w:t>
      </w:r>
      <w:r w:rsidRPr="00E3096E">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4</w:t>
      </w:r>
    </w:p>
    <w:p w14:paraId="2B2C4965" w14:textId="77777777" w:rsidR="00E969D0" w:rsidRPr="00E3096E" w:rsidRDefault="00E969D0" w:rsidP="00E969D0">
      <w:pPr>
        <w:widowControl w:val="0"/>
        <w:autoSpaceDE w:val="0"/>
        <w:autoSpaceDN w:val="0"/>
        <w:spacing w:before="10" w:after="0" w:line="240" w:lineRule="auto"/>
        <w:jc w:val="center"/>
        <w:rPr>
          <w:rFonts w:ascii="Times New Roman" w:eastAsia="Times New Roman" w:hAnsi="Times New Roman" w:cs="Times New Roman"/>
          <w:b/>
          <w:sz w:val="32"/>
          <w:szCs w:val="20"/>
        </w:rPr>
      </w:pPr>
    </w:p>
    <w:p w14:paraId="5D086A9A" w14:textId="77777777" w:rsidR="00E969D0" w:rsidRPr="00E3096E" w:rsidRDefault="00E969D0" w:rsidP="00E969D0">
      <w:pPr>
        <w:widowControl w:val="0"/>
        <w:autoSpaceDE w:val="0"/>
        <w:autoSpaceDN w:val="0"/>
        <w:spacing w:after="0" w:line="240" w:lineRule="auto"/>
        <w:jc w:val="center"/>
        <w:rPr>
          <w:rFonts w:ascii="Times New Roman" w:eastAsia="Times New Roman" w:hAnsi="Times New Roman" w:cs="Times New Roman"/>
          <w:b/>
          <w:sz w:val="28"/>
        </w:rPr>
      </w:pPr>
      <w:r w:rsidRPr="00E3096E">
        <w:rPr>
          <w:rFonts w:ascii="Times New Roman" w:eastAsia="Times New Roman" w:hAnsi="Times New Roman" w:cs="Times New Roman"/>
          <w:b/>
          <w:sz w:val="28"/>
        </w:rPr>
        <w:t>Relazione</w:t>
      </w:r>
      <w:r w:rsidRPr="00E3096E">
        <w:rPr>
          <w:rFonts w:ascii="Times New Roman" w:eastAsia="Times New Roman" w:hAnsi="Times New Roman" w:cs="Times New Roman"/>
          <w:b/>
          <w:spacing w:val="-7"/>
          <w:sz w:val="28"/>
        </w:rPr>
        <w:t xml:space="preserve"> </w:t>
      </w:r>
      <w:r w:rsidRPr="00E3096E">
        <w:rPr>
          <w:rFonts w:ascii="Times New Roman" w:eastAsia="Times New Roman" w:hAnsi="Times New Roman" w:cs="Times New Roman"/>
          <w:b/>
          <w:sz w:val="28"/>
        </w:rPr>
        <w:t>tecnico-finanziaria</w:t>
      </w:r>
    </w:p>
    <w:p w14:paraId="26EE77A7" w14:textId="77777777" w:rsidR="00E969D0" w:rsidRPr="00E3096E" w:rsidRDefault="00E969D0" w:rsidP="00E969D0">
      <w:pPr>
        <w:widowControl w:val="0"/>
        <w:autoSpaceDE w:val="0"/>
        <w:autoSpaceDN w:val="0"/>
        <w:spacing w:after="0" w:line="240" w:lineRule="auto"/>
        <w:jc w:val="center"/>
        <w:rPr>
          <w:rFonts w:ascii="Times New Roman" w:eastAsia="Times New Roman" w:hAnsi="Times New Roman" w:cs="Times New Roman"/>
          <w:b/>
          <w:sz w:val="28"/>
        </w:rPr>
      </w:pPr>
    </w:p>
    <w:p w14:paraId="2571161D"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b/>
          <w:sz w:val="28"/>
        </w:rPr>
      </w:pPr>
    </w:p>
    <w:p w14:paraId="7E6A2535"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b/>
          <w:sz w:val="28"/>
        </w:rPr>
      </w:pPr>
    </w:p>
    <w:p w14:paraId="492257D1"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b/>
          <w:sz w:val="28"/>
        </w:rPr>
      </w:pPr>
    </w:p>
    <w:p w14:paraId="458FC69D"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b/>
          <w:sz w:val="28"/>
        </w:rPr>
      </w:pPr>
    </w:p>
    <w:p w14:paraId="37C35F22"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b/>
          <w:sz w:val="28"/>
        </w:rPr>
      </w:pPr>
    </w:p>
    <w:p w14:paraId="5D257CFB"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b/>
          <w:sz w:val="28"/>
        </w:rPr>
      </w:pPr>
    </w:p>
    <w:p w14:paraId="02389D07"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b/>
          <w:sz w:val="28"/>
        </w:rPr>
      </w:pPr>
    </w:p>
    <w:p w14:paraId="50ECC1FA"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b/>
          <w:sz w:val="28"/>
        </w:rPr>
      </w:pPr>
    </w:p>
    <w:p w14:paraId="25DA62A6"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b/>
          <w:sz w:val="28"/>
        </w:rPr>
      </w:pPr>
    </w:p>
    <w:p w14:paraId="46074815"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b/>
          <w:sz w:val="28"/>
        </w:rPr>
      </w:pPr>
    </w:p>
    <w:p w14:paraId="206515F0"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b/>
          <w:sz w:val="28"/>
        </w:rPr>
      </w:pPr>
    </w:p>
    <w:p w14:paraId="61075687"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b/>
          <w:sz w:val="28"/>
        </w:rPr>
      </w:pPr>
    </w:p>
    <w:p w14:paraId="718F57AD"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b/>
          <w:sz w:val="28"/>
        </w:rPr>
      </w:pPr>
    </w:p>
    <w:p w14:paraId="23237180"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b/>
          <w:sz w:val="28"/>
        </w:rPr>
      </w:pPr>
    </w:p>
    <w:p w14:paraId="21C5F379"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b/>
          <w:sz w:val="28"/>
        </w:rPr>
      </w:pPr>
    </w:p>
    <w:p w14:paraId="421A36BC" w14:textId="77777777" w:rsidR="00E969D0" w:rsidRDefault="00E969D0" w:rsidP="00E969D0">
      <w:pPr>
        <w:widowControl w:val="0"/>
        <w:autoSpaceDE w:val="0"/>
        <w:autoSpaceDN w:val="0"/>
        <w:spacing w:after="0" w:line="240" w:lineRule="auto"/>
        <w:rPr>
          <w:rFonts w:ascii="Times New Roman" w:eastAsia="Times New Roman" w:hAnsi="Times New Roman" w:cs="Times New Roman"/>
          <w:b/>
          <w:sz w:val="28"/>
        </w:rPr>
      </w:pPr>
    </w:p>
    <w:p w14:paraId="02B2929B"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b/>
          <w:sz w:val="28"/>
        </w:rPr>
      </w:pPr>
    </w:p>
    <w:p w14:paraId="17AF02A7"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b/>
          <w:sz w:val="28"/>
        </w:rPr>
      </w:pPr>
    </w:p>
    <w:p w14:paraId="300578F1" w14:textId="77777777" w:rsidR="00E969D0" w:rsidRPr="00E3096E" w:rsidRDefault="00E969D0" w:rsidP="00E969D0">
      <w:pPr>
        <w:widowControl w:val="0"/>
        <w:autoSpaceDE w:val="0"/>
        <w:autoSpaceDN w:val="0"/>
        <w:spacing w:after="0" w:line="240" w:lineRule="auto"/>
        <w:rPr>
          <w:rFonts w:ascii="Times New Roman" w:eastAsia="Times New Roman" w:hAnsi="Times New Roman" w:cs="Times New Roman"/>
          <w:b/>
          <w:sz w:val="28"/>
        </w:rPr>
      </w:pPr>
    </w:p>
    <w:p w14:paraId="5CFD8FD7" w14:textId="77777777" w:rsidR="00E969D0" w:rsidRDefault="00E969D0" w:rsidP="00E969D0">
      <w:pPr>
        <w:widowControl w:val="0"/>
        <w:autoSpaceDE w:val="0"/>
        <w:autoSpaceDN w:val="0"/>
        <w:spacing w:before="10" w:after="0" w:line="240" w:lineRule="auto"/>
        <w:rPr>
          <w:rFonts w:ascii="Times New Roman" w:eastAsia="Times New Roman" w:hAnsi="Times New Roman" w:cs="Times New Roman"/>
          <w:b/>
          <w:sz w:val="18"/>
          <w:szCs w:val="20"/>
        </w:rPr>
      </w:pPr>
    </w:p>
    <w:p w14:paraId="0684003A" w14:textId="77777777" w:rsidR="00E969D0" w:rsidRDefault="00E969D0" w:rsidP="00E969D0">
      <w:pPr>
        <w:widowControl w:val="0"/>
        <w:autoSpaceDE w:val="0"/>
        <w:autoSpaceDN w:val="0"/>
        <w:spacing w:before="10" w:after="0" w:line="240" w:lineRule="auto"/>
        <w:rPr>
          <w:rFonts w:ascii="Times New Roman" w:eastAsia="Times New Roman" w:hAnsi="Times New Roman" w:cs="Times New Roman"/>
          <w:b/>
          <w:sz w:val="18"/>
          <w:szCs w:val="20"/>
        </w:rPr>
      </w:pPr>
    </w:p>
    <w:p w14:paraId="110971BD" w14:textId="77777777" w:rsidR="00E969D0" w:rsidRPr="00E3096E" w:rsidRDefault="00E969D0" w:rsidP="00E969D0">
      <w:pPr>
        <w:keepNext/>
        <w:pBdr>
          <w:bottom w:val="single" w:sz="4" w:space="1" w:color="C0C0C0"/>
        </w:pBdr>
        <w:spacing w:before="360" w:after="360" w:line="240" w:lineRule="auto"/>
        <w:outlineLvl w:val="1"/>
        <w:rPr>
          <w:rFonts w:ascii="Calibri" w:eastAsia="Times New Roman" w:hAnsi="Calibri" w:cs="Times New Roman"/>
          <w:b/>
          <w:i/>
          <w:iCs/>
          <w:color w:val="000000"/>
          <w:sz w:val="28"/>
          <w:szCs w:val="28"/>
        </w:rPr>
      </w:pPr>
      <w:r w:rsidRPr="00E3096E">
        <w:rPr>
          <w:rFonts w:ascii="Calibri" w:eastAsia="Times New Roman" w:hAnsi="Calibri" w:cs="Times New Roman"/>
          <w:b/>
          <w:i/>
          <w:iCs/>
          <w:color w:val="000000"/>
          <w:sz w:val="28"/>
          <w:szCs w:val="28"/>
        </w:rPr>
        <w:t>Modulo I - La costituzione del Fondo per la contrattazione integrativa</w:t>
      </w:r>
    </w:p>
    <w:p w14:paraId="325D09C5" w14:textId="77777777"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La costituzione del Fondo per la contrattazione integrativa costituisce uno specifico atto dell’Ammi</w:t>
      </w:r>
      <w:r w:rsidRPr="00E3096E">
        <w:rPr>
          <w:rFonts w:ascii="Times New Roman" w:eastAsia="Times New Roman" w:hAnsi="Times New Roman" w:cs="Times New Roman"/>
          <w:sz w:val="24"/>
          <w:szCs w:val="24"/>
          <w:lang w:eastAsia="it-IT"/>
        </w:rPr>
        <w:softHyphen/>
        <w:t xml:space="preserve">nistrazione teso a quantificare l’ammontare esatto di ciascun Fondo in applicazione alle regole contrattuali e normative vigenti. </w:t>
      </w:r>
    </w:p>
    <w:p w14:paraId="364CA78E" w14:textId="77777777"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 xml:space="preserve">Alla luce dell’approvazione del nuovo contratto collettivo nazionale in data </w:t>
      </w:r>
      <w:r>
        <w:rPr>
          <w:rFonts w:ascii="Times New Roman" w:eastAsia="Times New Roman" w:hAnsi="Times New Roman" w:cs="Times New Roman"/>
          <w:sz w:val="24"/>
          <w:szCs w:val="24"/>
          <w:lang w:eastAsia="it-IT"/>
        </w:rPr>
        <w:t>16 novembre</w:t>
      </w:r>
      <w:r w:rsidRPr="00E3096E">
        <w:rPr>
          <w:rFonts w:ascii="Times New Roman" w:eastAsia="Times New Roman" w:hAnsi="Times New Roman" w:cs="Times New Roman"/>
          <w:sz w:val="24"/>
          <w:szCs w:val="24"/>
          <w:lang w:eastAsia="it-IT"/>
        </w:rPr>
        <w:t xml:space="preserve"> 20</w:t>
      </w:r>
      <w:r>
        <w:rPr>
          <w:rFonts w:ascii="Times New Roman" w:eastAsia="Times New Roman" w:hAnsi="Times New Roman" w:cs="Times New Roman"/>
          <w:sz w:val="24"/>
          <w:szCs w:val="24"/>
          <w:lang w:eastAsia="it-IT"/>
        </w:rPr>
        <w:t>22</w:t>
      </w:r>
      <w:r w:rsidRPr="00E3096E">
        <w:rPr>
          <w:rFonts w:ascii="Times New Roman" w:eastAsia="Times New Roman" w:hAnsi="Times New Roman" w:cs="Times New Roman"/>
          <w:sz w:val="24"/>
          <w:szCs w:val="24"/>
          <w:lang w:eastAsia="it-IT"/>
        </w:rPr>
        <w:t>, occorre tener presente, nella costituzione del fondo, delle nuove regole definite a livello di contrattazione nazionale;</w:t>
      </w:r>
    </w:p>
    <w:p w14:paraId="35C4B606" w14:textId="772E26CE"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La costituzione del Fondo per la contrattazione integrativa relativa all’anno 202</w:t>
      </w:r>
      <w:r w:rsidR="00115AC8">
        <w:rPr>
          <w:rFonts w:ascii="Times New Roman" w:eastAsia="Times New Roman" w:hAnsi="Times New Roman" w:cs="Times New Roman"/>
          <w:sz w:val="24"/>
          <w:szCs w:val="24"/>
          <w:lang w:eastAsia="it-IT"/>
        </w:rPr>
        <w:t>4</w:t>
      </w:r>
      <w:r w:rsidRPr="00E3096E">
        <w:rPr>
          <w:rFonts w:ascii="Times New Roman" w:eastAsia="Times New Roman" w:hAnsi="Times New Roman" w:cs="Times New Roman"/>
          <w:sz w:val="24"/>
          <w:szCs w:val="24"/>
          <w:lang w:eastAsia="it-IT"/>
        </w:rPr>
        <w:t xml:space="preserve"> è avvenuta con determina del Responsabile dell’Area Tributi e Personale n° </w:t>
      </w:r>
      <w:r>
        <w:rPr>
          <w:rFonts w:ascii="Times New Roman" w:eastAsia="Times New Roman" w:hAnsi="Times New Roman" w:cs="Times New Roman"/>
          <w:sz w:val="24"/>
          <w:szCs w:val="24"/>
          <w:lang w:eastAsia="it-IT"/>
        </w:rPr>
        <w:t>2</w:t>
      </w:r>
      <w:r w:rsidR="00115AC8">
        <w:rPr>
          <w:rFonts w:ascii="Times New Roman" w:eastAsia="Times New Roman" w:hAnsi="Times New Roman" w:cs="Times New Roman"/>
          <w:sz w:val="24"/>
          <w:szCs w:val="24"/>
          <w:lang w:eastAsia="it-IT"/>
        </w:rPr>
        <w:t>8</w:t>
      </w:r>
      <w:r w:rsidRPr="00E3096E">
        <w:rPr>
          <w:rFonts w:ascii="Times New Roman" w:eastAsia="Times New Roman" w:hAnsi="Times New Roman" w:cs="Times New Roman"/>
          <w:sz w:val="24"/>
          <w:szCs w:val="24"/>
          <w:lang w:eastAsia="it-IT"/>
        </w:rPr>
        <w:t xml:space="preserve"> del </w:t>
      </w:r>
      <w:r w:rsidR="00115AC8">
        <w:rPr>
          <w:rFonts w:ascii="Times New Roman" w:eastAsia="Times New Roman" w:hAnsi="Times New Roman" w:cs="Times New Roman"/>
          <w:sz w:val="24"/>
          <w:szCs w:val="24"/>
          <w:lang w:eastAsia="it-IT"/>
        </w:rPr>
        <w:t>11</w:t>
      </w:r>
      <w:r w:rsidRPr="00E3096E">
        <w:rPr>
          <w:rFonts w:ascii="Times New Roman" w:eastAsia="Times New Roman" w:hAnsi="Times New Roman" w:cs="Times New Roman"/>
          <w:sz w:val="24"/>
          <w:szCs w:val="24"/>
          <w:lang w:eastAsia="it-IT"/>
        </w:rPr>
        <w:t>/0</w:t>
      </w:r>
      <w:r w:rsidR="00115AC8">
        <w:rPr>
          <w:rFonts w:ascii="Times New Roman" w:eastAsia="Times New Roman" w:hAnsi="Times New Roman" w:cs="Times New Roman"/>
          <w:sz w:val="24"/>
          <w:szCs w:val="24"/>
          <w:lang w:eastAsia="it-IT"/>
        </w:rPr>
        <w:t>6</w:t>
      </w:r>
      <w:r w:rsidRPr="00E3096E">
        <w:rPr>
          <w:rFonts w:ascii="Times New Roman" w:eastAsia="Times New Roman" w:hAnsi="Times New Roman" w:cs="Times New Roman"/>
          <w:sz w:val="24"/>
          <w:szCs w:val="24"/>
          <w:lang w:eastAsia="it-IT"/>
        </w:rPr>
        <w:t>/202</w:t>
      </w:r>
      <w:r w:rsidR="00115AC8">
        <w:rPr>
          <w:rFonts w:ascii="Times New Roman" w:eastAsia="Times New Roman" w:hAnsi="Times New Roman" w:cs="Times New Roman"/>
          <w:sz w:val="24"/>
          <w:szCs w:val="24"/>
          <w:lang w:eastAsia="it-IT"/>
        </w:rPr>
        <w:t>4</w:t>
      </w:r>
      <w:r w:rsidRPr="00E3096E">
        <w:rPr>
          <w:rFonts w:ascii="Times New Roman" w:eastAsia="Times New Roman" w:hAnsi="Times New Roman" w:cs="Times New Roman"/>
          <w:sz w:val="24"/>
          <w:szCs w:val="24"/>
          <w:lang w:eastAsia="it-IT"/>
        </w:rPr>
        <w:t>, nelle sue due parti fissa e variabile come segue:</w:t>
      </w:r>
    </w:p>
    <w:p w14:paraId="5687C9F0" w14:textId="77777777" w:rsidR="00E969D0" w:rsidRPr="00E3096E" w:rsidRDefault="00E969D0" w:rsidP="00E969D0">
      <w:pPr>
        <w:spacing w:after="120" w:line="240" w:lineRule="auto"/>
        <w:jc w:val="both"/>
        <w:rPr>
          <w:rFonts w:ascii="Times New Roman" w:eastAsia="Times New Roman" w:hAnsi="Times New Roman" w:cs="Times New Roman"/>
          <w:szCs w:val="24"/>
          <w:lang w:eastAsia="it-IT"/>
        </w:rPr>
      </w:pPr>
    </w:p>
    <w:p w14:paraId="325ADA26" w14:textId="77777777" w:rsidR="00E969D0" w:rsidRPr="00E3096E" w:rsidRDefault="00E969D0" w:rsidP="00E969D0">
      <w:pPr>
        <w:spacing w:after="120" w:line="240" w:lineRule="auto"/>
        <w:jc w:val="both"/>
        <w:rPr>
          <w:rFonts w:ascii="Times New Roman" w:eastAsia="Times New Roman" w:hAnsi="Times New Roman" w:cs="Times New Roman"/>
          <w:b/>
          <w:sz w:val="24"/>
          <w:szCs w:val="24"/>
          <w:lang w:eastAsia="it-IT"/>
        </w:rPr>
      </w:pPr>
      <w:r w:rsidRPr="00E3096E">
        <w:rPr>
          <w:rFonts w:ascii="Times New Roman" w:eastAsia="Times New Roman" w:hAnsi="Times New Roman" w:cs="Times New Roman"/>
          <w:b/>
          <w:sz w:val="24"/>
          <w:szCs w:val="24"/>
          <w:lang w:eastAsia="it-IT"/>
        </w:rPr>
        <w:t>1.1 - Risorse fisse aventi carattere di certezza e stabilità</w:t>
      </w:r>
    </w:p>
    <w:p w14:paraId="626FB51A" w14:textId="77777777" w:rsidR="00E969D0" w:rsidRPr="00E3096E" w:rsidRDefault="00E969D0" w:rsidP="00E969D0">
      <w:pPr>
        <w:spacing w:after="120" w:line="240" w:lineRule="auto"/>
        <w:jc w:val="both"/>
        <w:rPr>
          <w:rFonts w:ascii="Times New Roman" w:eastAsia="Times New Roman" w:hAnsi="Times New Roman" w:cs="Times New Roman"/>
          <w:b/>
          <w:sz w:val="24"/>
          <w:szCs w:val="24"/>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46"/>
        <w:gridCol w:w="3146"/>
        <w:gridCol w:w="3146"/>
      </w:tblGrid>
      <w:tr w:rsidR="00E969D0" w:rsidRPr="00E3096E" w14:paraId="09F65152" w14:textId="77777777" w:rsidTr="008D2FA5">
        <w:tc>
          <w:tcPr>
            <w:tcW w:w="3146" w:type="dxa"/>
          </w:tcPr>
          <w:p w14:paraId="7283835B" w14:textId="77777777" w:rsidR="00E969D0" w:rsidRPr="003C453C" w:rsidRDefault="00E969D0" w:rsidP="008D2FA5">
            <w:pPr>
              <w:spacing w:after="120" w:line="240" w:lineRule="auto"/>
              <w:jc w:val="both"/>
              <w:rPr>
                <w:rFonts w:ascii="Times New Roman" w:eastAsia="Times New Roman" w:hAnsi="Times New Roman" w:cs="Times New Roman"/>
                <w:sz w:val="16"/>
                <w:szCs w:val="16"/>
                <w:lang w:eastAsia="it-IT"/>
              </w:rPr>
            </w:pPr>
            <w:r w:rsidRPr="003C453C">
              <w:rPr>
                <w:rFonts w:ascii="Times New Roman" w:eastAsia="Times New Roman" w:hAnsi="Times New Roman" w:cs="Times New Roman"/>
                <w:sz w:val="24"/>
                <w:szCs w:val="24"/>
                <w:lang w:eastAsia="it-IT"/>
              </w:rPr>
              <w:t xml:space="preserve">Risorse stabili consolidate </w:t>
            </w:r>
            <w:r w:rsidRPr="003C453C">
              <w:rPr>
                <w:rFonts w:ascii="Times New Roman" w:eastAsia="Times New Roman" w:hAnsi="Times New Roman" w:cs="Times New Roman"/>
                <w:sz w:val="16"/>
                <w:szCs w:val="16"/>
                <w:lang w:eastAsia="it-IT"/>
              </w:rPr>
              <w:t>indicate dall’art 31 c.2 CCNL 22/01/2004 relative all’anno 2017</w:t>
            </w:r>
          </w:p>
          <w:p w14:paraId="3A531CE4" w14:textId="77777777" w:rsidR="00E969D0" w:rsidRPr="003C453C" w:rsidRDefault="00E969D0" w:rsidP="008D2FA5">
            <w:pPr>
              <w:spacing w:after="120" w:line="240" w:lineRule="auto"/>
              <w:jc w:val="both"/>
              <w:rPr>
                <w:rFonts w:ascii="Times New Roman" w:eastAsia="Times New Roman" w:hAnsi="Times New Roman" w:cs="Times New Roman"/>
                <w:b/>
                <w:sz w:val="24"/>
                <w:szCs w:val="24"/>
                <w:lang w:eastAsia="it-IT"/>
              </w:rPr>
            </w:pPr>
            <w:r w:rsidRPr="003C453C">
              <w:rPr>
                <w:rFonts w:ascii="Arial" w:eastAsia="Times New Roman" w:hAnsi="Arial" w:cs="Arial"/>
                <w:sz w:val="16"/>
                <w:szCs w:val="16"/>
                <w:lang w:eastAsia="it-IT"/>
              </w:rPr>
              <w:t>Risorse stabili al netto della riduzione di cui all’art. 9, comma 2 bis del D.L. 78/2010 e della riduzione di cui alla Legge n. 208/2015 art. 1 comma 236 considerata per effetto di quanto disposto dall'art. 23, comma 2 del D. Lgs.75/2017, consolidata</w:t>
            </w:r>
          </w:p>
        </w:tc>
        <w:tc>
          <w:tcPr>
            <w:tcW w:w="3146" w:type="dxa"/>
          </w:tcPr>
          <w:p w14:paraId="218820C9" w14:textId="77777777" w:rsidR="00E969D0" w:rsidRPr="003C453C" w:rsidRDefault="00E969D0" w:rsidP="008D2FA5">
            <w:pPr>
              <w:spacing w:after="120" w:line="240" w:lineRule="auto"/>
              <w:jc w:val="right"/>
              <w:rPr>
                <w:rFonts w:ascii="Times New Roman" w:eastAsia="Times New Roman" w:hAnsi="Times New Roman" w:cs="Times New Roman"/>
                <w:sz w:val="24"/>
                <w:szCs w:val="24"/>
                <w:lang w:eastAsia="it-IT"/>
              </w:rPr>
            </w:pPr>
            <w:r w:rsidRPr="003C453C">
              <w:rPr>
                <w:rFonts w:ascii="Times New Roman" w:eastAsia="Times New Roman" w:hAnsi="Times New Roman" w:cs="Times New Roman"/>
                <w:sz w:val="24"/>
                <w:szCs w:val="24"/>
                <w:lang w:eastAsia="it-IT"/>
              </w:rPr>
              <w:t>€ 67.491,89</w:t>
            </w:r>
          </w:p>
        </w:tc>
        <w:tc>
          <w:tcPr>
            <w:tcW w:w="3146" w:type="dxa"/>
          </w:tcPr>
          <w:p w14:paraId="7E5E7D35" w14:textId="77777777" w:rsidR="00E969D0" w:rsidRPr="003C453C" w:rsidRDefault="00E969D0" w:rsidP="008D2FA5">
            <w:pPr>
              <w:spacing w:after="120" w:line="240" w:lineRule="auto"/>
              <w:jc w:val="both"/>
              <w:rPr>
                <w:rFonts w:ascii="Times New Roman" w:eastAsia="Times New Roman" w:hAnsi="Times New Roman" w:cs="Times New Roman"/>
                <w:b/>
                <w:sz w:val="16"/>
                <w:szCs w:val="16"/>
                <w:lang w:eastAsia="it-IT"/>
              </w:rPr>
            </w:pPr>
            <w:r w:rsidRPr="003C453C">
              <w:rPr>
                <w:rFonts w:ascii="Times New Roman" w:eastAsia="Times New Roman" w:hAnsi="Times New Roman" w:cs="Times New Roman"/>
                <w:sz w:val="16"/>
                <w:szCs w:val="16"/>
                <w:lang w:eastAsia="it-IT"/>
              </w:rPr>
              <w:t>Rappresentano la base di partenza del Fondo, riferita ad un preciso momento contrattuale definito usualmente in sede di Contratto collettivo nazionale di lavoro (o Contratto collettivo regionale/provinciale di lavoro), nello specifico il riferimento è al CCNL 21/05/2018 relativo al triennio 2016-2018</w:t>
            </w:r>
          </w:p>
        </w:tc>
      </w:tr>
      <w:tr w:rsidR="00E969D0" w:rsidRPr="00E3096E" w14:paraId="3C9EE867" w14:textId="77777777" w:rsidTr="008D2FA5">
        <w:tc>
          <w:tcPr>
            <w:tcW w:w="3146" w:type="dxa"/>
          </w:tcPr>
          <w:p w14:paraId="499A5C07" w14:textId="77777777" w:rsidR="00E969D0" w:rsidRPr="003C453C" w:rsidRDefault="00E969D0" w:rsidP="008D2FA5">
            <w:pPr>
              <w:spacing w:after="120" w:line="240" w:lineRule="auto"/>
              <w:jc w:val="both"/>
              <w:rPr>
                <w:rFonts w:ascii="Times New Roman" w:eastAsia="Times New Roman" w:hAnsi="Times New Roman" w:cs="Times New Roman"/>
                <w:sz w:val="24"/>
                <w:szCs w:val="24"/>
                <w:lang w:eastAsia="it-IT"/>
              </w:rPr>
            </w:pPr>
            <w:r w:rsidRPr="003C453C">
              <w:rPr>
                <w:rFonts w:ascii="Times New Roman" w:eastAsia="Times New Roman" w:hAnsi="Times New Roman" w:cs="Times New Roman"/>
                <w:sz w:val="24"/>
                <w:szCs w:val="24"/>
                <w:lang w:eastAsia="it-IT"/>
              </w:rPr>
              <w:t>Incrementi esplicitamente quantificati in sede di CCNL</w:t>
            </w:r>
          </w:p>
        </w:tc>
        <w:tc>
          <w:tcPr>
            <w:tcW w:w="3146" w:type="dxa"/>
          </w:tcPr>
          <w:p w14:paraId="41C95CF2" w14:textId="77777777" w:rsidR="00E969D0" w:rsidRPr="003C453C" w:rsidRDefault="00E969D0" w:rsidP="008D2FA5">
            <w:pPr>
              <w:spacing w:after="120" w:line="240" w:lineRule="auto"/>
              <w:jc w:val="right"/>
              <w:rPr>
                <w:rFonts w:ascii="Calibri" w:eastAsia="Times New Roman" w:hAnsi="Calibri" w:cs="Times New Roman"/>
                <w:sz w:val="24"/>
                <w:szCs w:val="24"/>
                <w:lang w:eastAsia="it-IT"/>
              </w:rPr>
            </w:pPr>
            <w:r w:rsidRPr="003C453C">
              <w:rPr>
                <w:rFonts w:ascii="Calibri" w:eastAsia="Times New Roman" w:hAnsi="Calibri" w:cs="Times New Roman"/>
                <w:sz w:val="24"/>
                <w:szCs w:val="24"/>
                <w:lang w:eastAsia="it-IT"/>
              </w:rPr>
              <w:t>€ 1.913,60</w:t>
            </w:r>
          </w:p>
        </w:tc>
        <w:tc>
          <w:tcPr>
            <w:tcW w:w="3146" w:type="dxa"/>
          </w:tcPr>
          <w:p w14:paraId="64FF9909" w14:textId="77777777" w:rsidR="00E969D0" w:rsidRPr="003C453C" w:rsidRDefault="00E969D0" w:rsidP="008D2FA5">
            <w:pPr>
              <w:spacing w:after="120" w:line="240" w:lineRule="auto"/>
              <w:jc w:val="both"/>
              <w:rPr>
                <w:rFonts w:ascii="Calibri" w:eastAsia="Times New Roman" w:hAnsi="Calibri" w:cs="Times New Roman"/>
                <w:sz w:val="16"/>
                <w:szCs w:val="16"/>
                <w:lang w:eastAsia="it-IT"/>
              </w:rPr>
            </w:pPr>
            <w:r w:rsidRPr="003C453C">
              <w:rPr>
                <w:rFonts w:ascii="Calibri" w:eastAsia="Times New Roman" w:hAnsi="Calibri" w:cs="Times New Roman"/>
                <w:sz w:val="16"/>
                <w:szCs w:val="16"/>
                <w:lang w:eastAsia="it-IT"/>
              </w:rPr>
              <w:t xml:space="preserve">Trattasi degli incrementi ai sensi dell’art 67 comma 2 lett a) del CCNL </w:t>
            </w:r>
            <w:r w:rsidRPr="003C453C">
              <w:rPr>
                <w:rFonts w:ascii="Times New Roman" w:eastAsia="Times New Roman" w:hAnsi="Times New Roman" w:cs="Times New Roman"/>
                <w:sz w:val="16"/>
                <w:szCs w:val="16"/>
                <w:lang w:eastAsia="it-IT"/>
              </w:rPr>
              <w:t xml:space="preserve">21/05/2018 relativo al </w:t>
            </w:r>
            <w:r w:rsidRPr="003C453C">
              <w:rPr>
                <w:rFonts w:ascii="Calibri" w:eastAsia="Times New Roman" w:hAnsi="Calibri" w:cs="Times New Roman"/>
                <w:sz w:val="16"/>
                <w:szCs w:val="16"/>
                <w:lang w:eastAsia="it-IT"/>
              </w:rPr>
              <w:t xml:space="preserve">2016/2018, </w:t>
            </w:r>
          </w:p>
        </w:tc>
      </w:tr>
      <w:tr w:rsidR="00E969D0" w:rsidRPr="00E3096E" w14:paraId="5AC38998" w14:textId="77777777" w:rsidTr="008D2FA5">
        <w:tc>
          <w:tcPr>
            <w:tcW w:w="3146" w:type="dxa"/>
          </w:tcPr>
          <w:p w14:paraId="3746941B" w14:textId="77777777" w:rsidR="00E969D0" w:rsidRPr="003C453C" w:rsidRDefault="00E969D0" w:rsidP="008D2FA5">
            <w:pPr>
              <w:spacing w:after="120" w:line="240" w:lineRule="auto"/>
              <w:jc w:val="both"/>
              <w:rPr>
                <w:rFonts w:ascii="Times New Roman" w:eastAsia="Times New Roman" w:hAnsi="Times New Roman" w:cs="Times New Roman"/>
                <w:sz w:val="24"/>
                <w:szCs w:val="24"/>
                <w:lang w:eastAsia="it-IT"/>
              </w:rPr>
            </w:pPr>
            <w:r w:rsidRPr="003C453C">
              <w:rPr>
                <w:rFonts w:ascii="Times New Roman" w:eastAsia="Times New Roman" w:hAnsi="Times New Roman" w:cs="Times New Roman"/>
                <w:sz w:val="24"/>
                <w:szCs w:val="24"/>
                <w:lang w:eastAsia="it-IT"/>
              </w:rPr>
              <w:t>Incrementi esplicitamente quantificati in sede di CCNL</w:t>
            </w:r>
          </w:p>
        </w:tc>
        <w:tc>
          <w:tcPr>
            <w:tcW w:w="3146" w:type="dxa"/>
          </w:tcPr>
          <w:p w14:paraId="29AC9DBC" w14:textId="77777777" w:rsidR="00E969D0" w:rsidRPr="003C453C" w:rsidRDefault="00E969D0" w:rsidP="008D2FA5">
            <w:pPr>
              <w:spacing w:after="120" w:line="240" w:lineRule="auto"/>
              <w:jc w:val="right"/>
              <w:rPr>
                <w:rFonts w:ascii="Calibri" w:eastAsia="Times New Roman" w:hAnsi="Calibri" w:cs="Times New Roman"/>
                <w:sz w:val="24"/>
                <w:szCs w:val="24"/>
                <w:lang w:eastAsia="it-IT"/>
              </w:rPr>
            </w:pPr>
            <w:r w:rsidRPr="003C453C">
              <w:rPr>
                <w:rFonts w:ascii="Calibri" w:eastAsia="Times New Roman" w:hAnsi="Calibri" w:cs="Times New Roman"/>
                <w:sz w:val="24"/>
                <w:szCs w:val="24"/>
                <w:lang w:eastAsia="it-IT"/>
              </w:rPr>
              <w:t>€ 1.605,50</w:t>
            </w:r>
          </w:p>
        </w:tc>
        <w:tc>
          <w:tcPr>
            <w:tcW w:w="3146" w:type="dxa"/>
          </w:tcPr>
          <w:p w14:paraId="5E2C0B8A" w14:textId="77777777" w:rsidR="00E969D0" w:rsidRPr="003C453C" w:rsidRDefault="00E969D0" w:rsidP="008D2FA5">
            <w:pPr>
              <w:spacing w:after="120" w:line="240" w:lineRule="auto"/>
              <w:jc w:val="both"/>
              <w:rPr>
                <w:rFonts w:ascii="Calibri" w:eastAsia="Times New Roman" w:hAnsi="Calibri" w:cs="Times New Roman"/>
                <w:sz w:val="16"/>
                <w:szCs w:val="16"/>
                <w:lang w:eastAsia="it-IT"/>
              </w:rPr>
            </w:pPr>
            <w:r w:rsidRPr="003C453C">
              <w:rPr>
                <w:rFonts w:ascii="Calibri" w:eastAsia="Times New Roman" w:hAnsi="Calibri" w:cs="Times New Roman"/>
                <w:sz w:val="16"/>
                <w:szCs w:val="16"/>
                <w:lang w:eastAsia="it-IT"/>
              </w:rPr>
              <w:t>Trattasi degli incrementi ai sensi dell’art 79, comma 1 lett b) del CCNL 16</w:t>
            </w:r>
            <w:r w:rsidRPr="003C453C">
              <w:rPr>
                <w:rFonts w:ascii="Times New Roman" w:eastAsia="Times New Roman" w:hAnsi="Times New Roman" w:cs="Times New Roman"/>
                <w:sz w:val="16"/>
                <w:szCs w:val="16"/>
                <w:lang w:eastAsia="it-IT"/>
              </w:rPr>
              <w:t xml:space="preserve">/11/2022 relativo al </w:t>
            </w:r>
            <w:r w:rsidRPr="003C453C">
              <w:rPr>
                <w:rFonts w:ascii="Calibri" w:eastAsia="Times New Roman" w:hAnsi="Calibri" w:cs="Times New Roman"/>
                <w:sz w:val="16"/>
                <w:szCs w:val="16"/>
                <w:lang w:eastAsia="it-IT"/>
              </w:rPr>
              <w:t>2019/2021,</w:t>
            </w:r>
          </w:p>
        </w:tc>
      </w:tr>
      <w:tr w:rsidR="00E969D0" w:rsidRPr="00E3096E" w14:paraId="00E120E7" w14:textId="77777777" w:rsidTr="008D2FA5">
        <w:tc>
          <w:tcPr>
            <w:tcW w:w="3146" w:type="dxa"/>
          </w:tcPr>
          <w:p w14:paraId="1A826B9B" w14:textId="77777777" w:rsidR="00E969D0" w:rsidRPr="003C453C" w:rsidRDefault="00E969D0" w:rsidP="008D2FA5">
            <w:pPr>
              <w:spacing w:after="120" w:line="240" w:lineRule="auto"/>
              <w:jc w:val="both"/>
              <w:rPr>
                <w:rFonts w:ascii="Times New Roman" w:eastAsia="Times New Roman" w:hAnsi="Times New Roman" w:cs="Times New Roman"/>
                <w:sz w:val="24"/>
                <w:szCs w:val="24"/>
                <w:lang w:eastAsia="it-IT"/>
              </w:rPr>
            </w:pPr>
            <w:r w:rsidRPr="003C453C">
              <w:rPr>
                <w:rFonts w:ascii="Times New Roman" w:eastAsia="Times New Roman" w:hAnsi="Times New Roman" w:cs="Times New Roman"/>
                <w:sz w:val="24"/>
                <w:szCs w:val="24"/>
                <w:lang w:eastAsia="it-IT"/>
              </w:rPr>
              <w:t>Altri incrementi con carattere di certezza e stabilità</w:t>
            </w:r>
          </w:p>
        </w:tc>
        <w:tc>
          <w:tcPr>
            <w:tcW w:w="3146" w:type="dxa"/>
          </w:tcPr>
          <w:p w14:paraId="1866D58E" w14:textId="04318F64" w:rsidR="00E969D0" w:rsidRPr="003C453C" w:rsidRDefault="003C453C" w:rsidP="008D2FA5">
            <w:pPr>
              <w:spacing w:after="120" w:line="240" w:lineRule="auto"/>
              <w:jc w:val="right"/>
              <w:rPr>
                <w:rFonts w:ascii="Calibri" w:eastAsia="Times New Roman" w:hAnsi="Calibri" w:cs="Times New Roman"/>
                <w:sz w:val="24"/>
                <w:szCs w:val="24"/>
                <w:lang w:eastAsia="it-IT"/>
              </w:rPr>
            </w:pPr>
            <w:r w:rsidRPr="003C453C">
              <w:rPr>
                <w:rFonts w:ascii="Calibri" w:eastAsia="Times New Roman" w:hAnsi="Calibri" w:cs="Times New Roman"/>
                <w:sz w:val="24"/>
                <w:szCs w:val="24"/>
                <w:lang w:eastAsia="it-IT"/>
              </w:rPr>
              <w:t>€ 4.816,32</w:t>
            </w:r>
          </w:p>
        </w:tc>
        <w:tc>
          <w:tcPr>
            <w:tcW w:w="3146" w:type="dxa"/>
          </w:tcPr>
          <w:p w14:paraId="3C1B5D90" w14:textId="77777777" w:rsidR="00E969D0" w:rsidRPr="003C453C" w:rsidRDefault="00E969D0" w:rsidP="008D2FA5">
            <w:pPr>
              <w:spacing w:after="120" w:line="240" w:lineRule="auto"/>
              <w:jc w:val="both"/>
              <w:rPr>
                <w:rFonts w:ascii="Calibri" w:eastAsia="Times New Roman" w:hAnsi="Calibri" w:cs="Times New Roman"/>
                <w:sz w:val="16"/>
                <w:szCs w:val="16"/>
                <w:lang w:eastAsia="it-IT"/>
              </w:rPr>
            </w:pPr>
            <w:r w:rsidRPr="003C453C">
              <w:rPr>
                <w:rFonts w:ascii="Calibri" w:eastAsia="Times New Roman" w:hAnsi="Calibri" w:cs="Times New Roman"/>
                <w:sz w:val="16"/>
                <w:szCs w:val="16"/>
                <w:lang w:eastAsia="it-IT"/>
              </w:rPr>
              <w:t xml:space="preserve">Sono qui ricomprese le somme per riduzione straordinari (art 67, comma 2 </w:t>
            </w:r>
            <w:proofErr w:type="spellStart"/>
            <w:r w:rsidRPr="003C453C">
              <w:rPr>
                <w:rFonts w:ascii="Calibri" w:eastAsia="Times New Roman" w:hAnsi="Calibri" w:cs="Times New Roman"/>
                <w:sz w:val="16"/>
                <w:szCs w:val="16"/>
                <w:lang w:eastAsia="it-IT"/>
              </w:rPr>
              <w:t>lett</w:t>
            </w:r>
            <w:proofErr w:type="spellEnd"/>
            <w:r w:rsidRPr="003C453C">
              <w:rPr>
                <w:rFonts w:ascii="Calibri" w:eastAsia="Times New Roman" w:hAnsi="Calibri" w:cs="Times New Roman"/>
                <w:sz w:val="16"/>
                <w:szCs w:val="16"/>
                <w:lang w:eastAsia="it-IT"/>
              </w:rPr>
              <w:t xml:space="preserve"> g </w:t>
            </w:r>
            <w:proofErr w:type="spellStart"/>
            <w:r w:rsidRPr="003C453C">
              <w:rPr>
                <w:rFonts w:ascii="Calibri" w:eastAsia="Times New Roman" w:hAnsi="Calibri" w:cs="Times New Roman"/>
                <w:sz w:val="16"/>
                <w:szCs w:val="16"/>
                <w:lang w:eastAsia="it-IT"/>
              </w:rPr>
              <w:t>ccnl</w:t>
            </w:r>
            <w:proofErr w:type="spellEnd"/>
            <w:r w:rsidRPr="003C453C">
              <w:rPr>
                <w:rFonts w:ascii="Calibri" w:eastAsia="Times New Roman" w:hAnsi="Calibri" w:cs="Times New Roman"/>
                <w:sz w:val="16"/>
                <w:szCs w:val="16"/>
                <w:lang w:eastAsia="it-IT"/>
              </w:rPr>
              <w:t xml:space="preserve"> 2016/2018), recuperi </w:t>
            </w:r>
            <w:proofErr w:type="spellStart"/>
            <w:r w:rsidRPr="003C453C">
              <w:rPr>
                <w:rFonts w:ascii="Calibri" w:eastAsia="Times New Roman" w:hAnsi="Calibri" w:cs="Times New Roman"/>
                <w:sz w:val="16"/>
                <w:szCs w:val="16"/>
                <w:lang w:eastAsia="it-IT"/>
              </w:rPr>
              <w:t>ind</w:t>
            </w:r>
            <w:proofErr w:type="spellEnd"/>
            <w:r w:rsidRPr="003C453C">
              <w:rPr>
                <w:rFonts w:ascii="Calibri" w:eastAsia="Times New Roman" w:hAnsi="Calibri" w:cs="Times New Roman"/>
                <w:sz w:val="16"/>
                <w:szCs w:val="16"/>
                <w:lang w:eastAsia="it-IT"/>
              </w:rPr>
              <w:t xml:space="preserve">. di anzianità (art 67 comma 2 </w:t>
            </w:r>
            <w:proofErr w:type="spellStart"/>
            <w:r w:rsidRPr="003C453C">
              <w:rPr>
                <w:rFonts w:ascii="Calibri" w:eastAsia="Times New Roman" w:hAnsi="Calibri" w:cs="Times New Roman"/>
                <w:sz w:val="16"/>
                <w:szCs w:val="16"/>
                <w:lang w:eastAsia="it-IT"/>
              </w:rPr>
              <w:t>lett</w:t>
            </w:r>
            <w:proofErr w:type="spellEnd"/>
            <w:r w:rsidRPr="003C453C">
              <w:rPr>
                <w:rFonts w:ascii="Calibri" w:eastAsia="Times New Roman" w:hAnsi="Calibri" w:cs="Times New Roman"/>
                <w:sz w:val="16"/>
                <w:szCs w:val="16"/>
                <w:lang w:eastAsia="it-IT"/>
              </w:rPr>
              <w:t xml:space="preserve"> c </w:t>
            </w:r>
            <w:proofErr w:type="spellStart"/>
            <w:r w:rsidRPr="003C453C">
              <w:rPr>
                <w:rFonts w:ascii="Calibri" w:eastAsia="Times New Roman" w:hAnsi="Calibri" w:cs="Times New Roman"/>
                <w:sz w:val="16"/>
                <w:szCs w:val="16"/>
                <w:lang w:eastAsia="it-IT"/>
              </w:rPr>
              <w:t>ccnl</w:t>
            </w:r>
            <w:proofErr w:type="spellEnd"/>
            <w:r w:rsidRPr="003C453C">
              <w:rPr>
                <w:rFonts w:ascii="Calibri" w:eastAsia="Times New Roman" w:hAnsi="Calibri" w:cs="Times New Roman"/>
                <w:sz w:val="16"/>
                <w:szCs w:val="16"/>
                <w:lang w:eastAsia="it-IT"/>
              </w:rPr>
              <w:t xml:space="preserve"> 2016/2018), altre somme di cui all’art 67 c.2 lett b)</w:t>
            </w:r>
          </w:p>
        </w:tc>
      </w:tr>
      <w:tr w:rsidR="00E969D0" w:rsidRPr="00E3096E" w14:paraId="66E0F628" w14:textId="77777777" w:rsidTr="008D2FA5">
        <w:tc>
          <w:tcPr>
            <w:tcW w:w="3146" w:type="dxa"/>
          </w:tcPr>
          <w:p w14:paraId="57B7EB40" w14:textId="77777777" w:rsidR="00E969D0" w:rsidRPr="003C453C" w:rsidRDefault="00E969D0" w:rsidP="008D2FA5">
            <w:pPr>
              <w:spacing w:after="120" w:line="240" w:lineRule="auto"/>
              <w:jc w:val="both"/>
              <w:rPr>
                <w:rFonts w:ascii="Times New Roman" w:eastAsia="Times New Roman" w:hAnsi="Times New Roman" w:cs="Times New Roman"/>
                <w:sz w:val="24"/>
                <w:szCs w:val="24"/>
                <w:lang w:eastAsia="it-IT"/>
              </w:rPr>
            </w:pPr>
            <w:r w:rsidRPr="003C453C">
              <w:rPr>
                <w:rFonts w:ascii="Times New Roman" w:eastAsia="Times New Roman" w:hAnsi="Times New Roman" w:cs="Times New Roman"/>
                <w:sz w:val="24"/>
                <w:szCs w:val="24"/>
                <w:lang w:eastAsia="it-IT"/>
              </w:rPr>
              <w:t>Alte professionalità</w:t>
            </w:r>
          </w:p>
        </w:tc>
        <w:tc>
          <w:tcPr>
            <w:tcW w:w="3146" w:type="dxa"/>
          </w:tcPr>
          <w:p w14:paraId="45C8CBF8" w14:textId="77777777" w:rsidR="00E969D0" w:rsidRPr="003C453C" w:rsidRDefault="00E969D0" w:rsidP="008D2FA5">
            <w:pPr>
              <w:spacing w:after="120" w:line="240" w:lineRule="auto"/>
              <w:jc w:val="right"/>
              <w:rPr>
                <w:rFonts w:ascii="Calibri" w:eastAsia="Times New Roman" w:hAnsi="Calibri" w:cs="Times New Roman"/>
                <w:sz w:val="24"/>
                <w:szCs w:val="24"/>
                <w:lang w:eastAsia="it-IT"/>
              </w:rPr>
            </w:pPr>
            <w:r w:rsidRPr="003C453C">
              <w:rPr>
                <w:rFonts w:ascii="Calibri" w:eastAsia="Times New Roman" w:hAnsi="Calibri" w:cs="Times New Roman"/>
                <w:sz w:val="24"/>
                <w:szCs w:val="24"/>
                <w:lang w:eastAsia="it-IT"/>
              </w:rPr>
              <w:t>€ 1.031,20</w:t>
            </w:r>
          </w:p>
        </w:tc>
        <w:tc>
          <w:tcPr>
            <w:tcW w:w="3146" w:type="dxa"/>
          </w:tcPr>
          <w:p w14:paraId="4345C69B" w14:textId="77777777" w:rsidR="00E969D0" w:rsidRPr="003C453C" w:rsidRDefault="00E969D0" w:rsidP="008D2FA5">
            <w:pPr>
              <w:spacing w:after="120" w:line="240" w:lineRule="auto"/>
              <w:jc w:val="both"/>
              <w:rPr>
                <w:rFonts w:ascii="Calibri" w:eastAsia="Times New Roman" w:hAnsi="Calibri" w:cs="Times New Roman"/>
                <w:sz w:val="16"/>
                <w:szCs w:val="16"/>
                <w:lang w:eastAsia="it-IT"/>
              </w:rPr>
            </w:pPr>
          </w:p>
        </w:tc>
      </w:tr>
      <w:tr w:rsidR="00E969D0" w:rsidRPr="00E3096E" w14:paraId="691DBEAE" w14:textId="77777777" w:rsidTr="008D2FA5">
        <w:tc>
          <w:tcPr>
            <w:tcW w:w="3146" w:type="dxa"/>
          </w:tcPr>
          <w:p w14:paraId="5F50522B" w14:textId="77777777" w:rsidR="00E969D0" w:rsidRPr="003C453C" w:rsidRDefault="00E969D0" w:rsidP="008D2FA5">
            <w:pPr>
              <w:spacing w:after="120" w:line="240" w:lineRule="auto"/>
              <w:jc w:val="both"/>
              <w:rPr>
                <w:rFonts w:ascii="Times New Roman" w:eastAsia="Times New Roman" w:hAnsi="Times New Roman" w:cs="Times New Roman"/>
                <w:sz w:val="24"/>
                <w:szCs w:val="24"/>
                <w:lang w:eastAsia="it-IT"/>
              </w:rPr>
            </w:pPr>
            <w:r w:rsidRPr="003C453C">
              <w:rPr>
                <w:rFonts w:ascii="Times New Roman" w:eastAsia="Times New Roman" w:hAnsi="Times New Roman" w:cs="Times New Roman"/>
                <w:sz w:val="24"/>
                <w:szCs w:val="24"/>
                <w:lang w:eastAsia="it-IT"/>
              </w:rPr>
              <w:t xml:space="preserve">Incrementi contrattuali </w:t>
            </w:r>
          </w:p>
        </w:tc>
        <w:tc>
          <w:tcPr>
            <w:tcW w:w="3146" w:type="dxa"/>
          </w:tcPr>
          <w:p w14:paraId="276D1C35" w14:textId="77777777" w:rsidR="00E969D0" w:rsidRPr="003C453C" w:rsidRDefault="00E969D0" w:rsidP="008D2FA5">
            <w:pPr>
              <w:spacing w:after="120" w:line="240" w:lineRule="auto"/>
              <w:jc w:val="right"/>
              <w:rPr>
                <w:rFonts w:ascii="Calibri" w:eastAsia="Times New Roman" w:hAnsi="Calibri" w:cs="Times New Roman"/>
                <w:sz w:val="24"/>
                <w:szCs w:val="24"/>
                <w:lang w:eastAsia="it-IT"/>
              </w:rPr>
            </w:pPr>
            <w:r w:rsidRPr="003C453C">
              <w:rPr>
                <w:rFonts w:ascii="Calibri" w:eastAsia="Times New Roman" w:hAnsi="Calibri" w:cs="Times New Roman"/>
                <w:sz w:val="24"/>
                <w:szCs w:val="24"/>
                <w:lang w:eastAsia="it-IT"/>
              </w:rPr>
              <w:t>€ 1.952,99</w:t>
            </w:r>
          </w:p>
        </w:tc>
        <w:tc>
          <w:tcPr>
            <w:tcW w:w="3146" w:type="dxa"/>
          </w:tcPr>
          <w:p w14:paraId="1FDFD5E7" w14:textId="77777777" w:rsidR="00E969D0" w:rsidRPr="003C453C" w:rsidRDefault="00E969D0" w:rsidP="008D2FA5">
            <w:pPr>
              <w:spacing w:after="120" w:line="240" w:lineRule="auto"/>
              <w:jc w:val="both"/>
              <w:rPr>
                <w:rFonts w:ascii="Calibri" w:eastAsia="Times New Roman" w:hAnsi="Calibri" w:cs="Times New Roman"/>
                <w:sz w:val="16"/>
                <w:szCs w:val="16"/>
                <w:lang w:eastAsia="it-IT"/>
              </w:rPr>
            </w:pPr>
            <w:r w:rsidRPr="003C453C">
              <w:rPr>
                <w:rFonts w:ascii="Calibri" w:eastAsia="Times New Roman" w:hAnsi="Calibri" w:cs="Times New Roman"/>
                <w:sz w:val="16"/>
                <w:szCs w:val="16"/>
                <w:lang w:eastAsia="it-IT"/>
              </w:rPr>
              <w:t xml:space="preserve">Art 67, comma 2 </w:t>
            </w:r>
            <w:proofErr w:type="spellStart"/>
            <w:r w:rsidRPr="003C453C">
              <w:rPr>
                <w:rFonts w:ascii="Calibri" w:eastAsia="Times New Roman" w:hAnsi="Calibri" w:cs="Times New Roman"/>
                <w:sz w:val="16"/>
                <w:szCs w:val="16"/>
                <w:lang w:eastAsia="it-IT"/>
              </w:rPr>
              <w:t>lett</w:t>
            </w:r>
            <w:proofErr w:type="spellEnd"/>
            <w:r w:rsidRPr="003C453C">
              <w:rPr>
                <w:rFonts w:ascii="Calibri" w:eastAsia="Times New Roman" w:hAnsi="Calibri" w:cs="Times New Roman"/>
                <w:sz w:val="16"/>
                <w:szCs w:val="16"/>
                <w:lang w:eastAsia="it-IT"/>
              </w:rPr>
              <w:t xml:space="preserve"> b) </w:t>
            </w:r>
            <w:proofErr w:type="spellStart"/>
            <w:r w:rsidRPr="003C453C">
              <w:rPr>
                <w:rFonts w:ascii="Calibri" w:eastAsia="Times New Roman" w:hAnsi="Calibri" w:cs="Times New Roman"/>
                <w:sz w:val="16"/>
                <w:szCs w:val="16"/>
                <w:lang w:eastAsia="it-IT"/>
              </w:rPr>
              <w:t>ccnl</w:t>
            </w:r>
            <w:proofErr w:type="spellEnd"/>
            <w:r w:rsidRPr="003C453C">
              <w:rPr>
                <w:rFonts w:ascii="Calibri" w:eastAsia="Times New Roman" w:hAnsi="Calibri" w:cs="Times New Roman"/>
                <w:sz w:val="16"/>
                <w:szCs w:val="16"/>
                <w:lang w:eastAsia="it-IT"/>
              </w:rPr>
              <w:t xml:space="preserve"> 2016/2018</w:t>
            </w:r>
          </w:p>
        </w:tc>
      </w:tr>
      <w:tr w:rsidR="00E969D0" w:rsidRPr="00E3096E" w14:paraId="1A838EAD" w14:textId="77777777" w:rsidTr="008D2FA5">
        <w:tc>
          <w:tcPr>
            <w:tcW w:w="3146" w:type="dxa"/>
          </w:tcPr>
          <w:p w14:paraId="35290928" w14:textId="77777777" w:rsidR="00E969D0" w:rsidRPr="003C453C" w:rsidRDefault="00E969D0" w:rsidP="008D2FA5">
            <w:pPr>
              <w:spacing w:after="120" w:line="240" w:lineRule="auto"/>
              <w:jc w:val="both"/>
              <w:rPr>
                <w:rFonts w:ascii="Times New Roman" w:eastAsia="Times New Roman" w:hAnsi="Times New Roman" w:cs="Times New Roman"/>
                <w:sz w:val="24"/>
                <w:szCs w:val="24"/>
                <w:lang w:eastAsia="it-IT"/>
              </w:rPr>
            </w:pPr>
            <w:r w:rsidRPr="003C453C">
              <w:rPr>
                <w:rFonts w:ascii="Times New Roman" w:eastAsia="Times New Roman" w:hAnsi="Times New Roman" w:cs="Times New Roman"/>
                <w:sz w:val="24"/>
                <w:szCs w:val="24"/>
                <w:lang w:eastAsia="it-IT"/>
              </w:rPr>
              <w:t xml:space="preserve">Incrementi contrattuali </w:t>
            </w:r>
          </w:p>
        </w:tc>
        <w:tc>
          <w:tcPr>
            <w:tcW w:w="3146" w:type="dxa"/>
          </w:tcPr>
          <w:p w14:paraId="0251053F" w14:textId="45B90386" w:rsidR="00E969D0" w:rsidRPr="003C453C" w:rsidRDefault="003C453C" w:rsidP="008D2FA5">
            <w:pPr>
              <w:spacing w:after="120" w:line="240" w:lineRule="auto"/>
              <w:jc w:val="right"/>
              <w:rPr>
                <w:rFonts w:ascii="Calibri" w:eastAsia="Times New Roman" w:hAnsi="Calibri" w:cs="Times New Roman"/>
                <w:sz w:val="24"/>
                <w:szCs w:val="24"/>
                <w:lang w:eastAsia="it-IT"/>
              </w:rPr>
            </w:pPr>
            <w:r w:rsidRPr="003C453C">
              <w:rPr>
                <w:rFonts w:ascii="Calibri" w:eastAsia="Times New Roman" w:hAnsi="Calibri" w:cs="Times New Roman"/>
                <w:sz w:val="24"/>
                <w:szCs w:val="24"/>
                <w:lang w:eastAsia="it-IT"/>
              </w:rPr>
              <w:t>€ 2.183,84</w:t>
            </w:r>
          </w:p>
        </w:tc>
        <w:tc>
          <w:tcPr>
            <w:tcW w:w="3146" w:type="dxa"/>
          </w:tcPr>
          <w:p w14:paraId="794300D3" w14:textId="77777777" w:rsidR="00E969D0" w:rsidRPr="003C453C" w:rsidRDefault="00E969D0" w:rsidP="008D2FA5">
            <w:pPr>
              <w:spacing w:after="120" w:line="240" w:lineRule="auto"/>
              <w:jc w:val="both"/>
              <w:rPr>
                <w:rFonts w:ascii="Calibri" w:eastAsia="Times New Roman" w:hAnsi="Calibri" w:cs="Times New Roman"/>
                <w:sz w:val="16"/>
                <w:szCs w:val="16"/>
                <w:lang w:eastAsia="it-IT"/>
              </w:rPr>
            </w:pPr>
            <w:r w:rsidRPr="003C453C">
              <w:rPr>
                <w:rFonts w:ascii="Calibri" w:eastAsia="Times New Roman" w:hAnsi="Calibri" w:cs="Times New Roman"/>
                <w:sz w:val="16"/>
                <w:szCs w:val="16"/>
                <w:lang w:eastAsia="it-IT"/>
              </w:rPr>
              <w:t xml:space="preserve">Art 79 comma 1 </w:t>
            </w:r>
            <w:proofErr w:type="spellStart"/>
            <w:r w:rsidRPr="003C453C">
              <w:rPr>
                <w:rFonts w:ascii="Calibri" w:eastAsia="Times New Roman" w:hAnsi="Calibri" w:cs="Times New Roman"/>
                <w:sz w:val="16"/>
                <w:szCs w:val="16"/>
                <w:lang w:eastAsia="it-IT"/>
              </w:rPr>
              <w:t>lett</w:t>
            </w:r>
            <w:proofErr w:type="spellEnd"/>
            <w:r w:rsidRPr="003C453C">
              <w:rPr>
                <w:rFonts w:ascii="Calibri" w:eastAsia="Times New Roman" w:hAnsi="Calibri" w:cs="Times New Roman"/>
                <w:sz w:val="16"/>
                <w:szCs w:val="16"/>
                <w:lang w:eastAsia="it-IT"/>
              </w:rPr>
              <w:t xml:space="preserve"> d) </w:t>
            </w:r>
            <w:proofErr w:type="spellStart"/>
            <w:r w:rsidRPr="003C453C">
              <w:rPr>
                <w:rFonts w:ascii="Calibri" w:eastAsia="Times New Roman" w:hAnsi="Calibri" w:cs="Times New Roman"/>
                <w:sz w:val="16"/>
                <w:szCs w:val="16"/>
                <w:lang w:eastAsia="it-IT"/>
              </w:rPr>
              <w:t>ccnl</w:t>
            </w:r>
            <w:proofErr w:type="spellEnd"/>
            <w:r w:rsidRPr="003C453C">
              <w:rPr>
                <w:rFonts w:ascii="Calibri" w:eastAsia="Times New Roman" w:hAnsi="Calibri" w:cs="Times New Roman"/>
                <w:sz w:val="16"/>
                <w:szCs w:val="16"/>
                <w:lang w:eastAsia="it-IT"/>
              </w:rPr>
              <w:t xml:space="preserve"> 2019/2021</w:t>
            </w:r>
          </w:p>
        </w:tc>
      </w:tr>
      <w:tr w:rsidR="00E969D0" w:rsidRPr="00E3096E" w14:paraId="68619309" w14:textId="77777777" w:rsidTr="008D2FA5">
        <w:tc>
          <w:tcPr>
            <w:tcW w:w="3146" w:type="dxa"/>
          </w:tcPr>
          <w:p w14:paraId="44053C2B" w14:textId="77777777" w:rsidR="00E969D0" w:rsidRPr="003C453C" w:rsidRDefault="00E969D0" w:rsidP="008D2FA5">
            <w:pPr>
              <w:spacing w:after="120" w:line="240" w:lineRule="auto"/>
              <w:jc w:val="both"/>
              <w:rPr>
                <w:rFonts w:ascii="Times New Roman" w:eastAsia="Times New Roman" w:hAnsi="Times New Roman" w:cs="Times New Roman"/>
                <w:sz w:val="24"/>
                <w:szCs w:val="24"/>
                <w:lang w:eastAsia="it-IT"/>
              </w:rPr>
            </w:pPr>
            <w:r w:rsidRPr="003C453C">
              <w:rPr>
                <w:rFonts w:ascii="Times New Roman" w:eastAsia="Times New Roman" w:hAnsi="Times New Roman" w:cs="Times New Roman"/>
                <w:sz w:val="24"/>
                <w:szCs w:val="24"/>
                <w:lang w:eastAsia="it-IT"/>
              </w:rPr>
              <w:t>Incremento differenziali B3 e D3</w:t>
            </w:r>
          </w:p>
        </w:tc>
        <w:tc>
          <w:tcPr>
            <w:tcW w:w="3146" w:type="dxa"/>
          </w:tcPr>
          <w:p w14:paraId="17E215BD" w14:textId="2B89346D" w:rsidR="00E969D0" w:rsidRPr="003C453C" w:rsidRDefault="003C453C" w:rsidP="008D2FA5">
            <w:pPr>
              <w:spacing w:after="120" w:line="240" w:lineRule="auto"/>
              <w:jc w:val="right"/>
              <w:rPr>
                <w:rFonts w:ascii="Calibri" w:eastAsia="Times New Roman" w:hAnsi="Calibri" w:cs="Times New Roman"/>
                <w:sz w:val="24"/>
                <w:szCs w:val="24"/>
                <w:lang w:eastAsia="it-IT"/>
              </w:rPr>
            </w:pPr>
            <w:r w:rsidRPr="003C453C">
              <w:rPr>
                <w:rFonts w:ascii="Calibri" w:eastAsia="Times New Roman" w:hAnsi="Calibri" w:cs="Times New Roman"/>
                <w:sz w:val="24"/>
                <w:szCs w:val="24"/>
                <w:lang w:eastAsia="it-IT"/>
              </w:rPr>
              <w:t>€ 9.244,45</w:t>
            </w:r>
          </w:p>
        </w:tc>
        <w:tc>
          <w:tcPr>
            <w:tcW w:w="3146" w:type="dxa"/>
          </w:tcPr>
          <w:p w14:paraId="5768BE83" w14:textId="77777777" w:rsidR="00E969D0" w:rsidRPr="003C453C" w:rsidRDefault="00E969D0" w:rsidP="008D2FA5">
            <w:pPr>
              <w:spacing w:after="120" w:line="240" w:lineRule="auto"/>
              <w:jc w:val="both"/>
              <w:rPr>
                <w:rFonts w:ascii="Calibri" w:eastAsia="Times New Roman" w:hAnsi="Calibri" w:cs="Times New Roman"/>
                <w:sz w:val="16"/>
                <w:szCs w:val="16"/>
                <w:lang w:eastAsia="it-IT"/>
              </w:rPr>
            </w:pPr>
          </w:p>
        </w:tc>
      </w:tr>
      <w:tr w:rsidR="00E969D0" w:rsidRPr="00E3096E" w14:paraId="5D680638" w14:textId="77777777" w:rsidTr="008D2FA5">
        <w:tc>
          <w:tcPr>
            <w:tcW w:w="3146" w:type="dxa"/>
          </w:tcPr>
          <w:p w14:paraId="0252AC3F" w14:textId="77777777" w:rsidR="00E969D0" w:rsidRPr="003C453C" w:rsidRDefault="00E969D0" w:rsidP="008D2FA5">
            <w:pPr>
              <w:spacing w:after="120" w:line="240" w:lineRule="auto"/>
              <w:jc w:val="both"/>
              <w:rPr>
                <w:rFonts w:ascii="Times New Roman" w:eastAsia="Times New Roman" w:hAnsi="Times New Roman" w:cs="Times New Roman"/>
                <w:sz w:val="24"/>
                <w:szCs w:val="24"/>
                <w:lang w:eastAsia="it-IT"/>
              </w:rPr>
            </w:pPr>
            <w:r w:rsidRPr="003C453C">
              <w:rPr>
                <w:rFonts w:ascii="Times New Roman" w:eastAsia="Times New Roman" w:hAnsi="Times New Roman" w:cs="Times New Roman"/>
                <w:sz w:val="24"/>
                <w:szCs w:val="24"/>
                <w:lang w:eastAsia="it-IT"/>
              </w:rPr>
              <w:t>Incremento per dotazioni organiche</w:t>
            </w:r>
          </w:p>
        </w:tc>
        <w:tc>
          <w:tcPr>
            <w:tcW w:w="3146" w:type="dxa"/>
          </w:tcPr>
          <w:p w14:paraId="38A6968C" w14:textId="47D158A4" w:rsidR="00E969D0" w:rsidRPr="003C453C" w:rsidRDefault="00E969D0" w:rsidP="008D2FA5">
            <w:pPr>
              <w:spacing w:after="120" w:line="240" w:lineRule="auto"/>
              <w:jc w:val="center"/>
              <w:rPr>
                <w:rFonts w:ascii="Calibri" w:eastAsia="Times New Roman" w:hAnsi="Calibri" w:cs="Times New Roman"/>
                <w:sz w:val="24"/>
                <w:szCs w:val="24"/>
                <w:lang w:eastAsia="it-IT"/>
              </w:rPr>
            </w:pPr>
            <w:r w:rsidRPr="003C453C">
              <w:rPr>
                <w:rFonts w:ascii="Calibri" w:eastAsia="Times New Roman" w:hAnsi="Calibri" w:cs="Times New Roman"/>
                <w:sz w:val="24"/>
                <w:szCs w:val="24"/>
                <w:lang w:eastAsia="it-IT"/>
              </w:rPr>
              <w:t xml:space="preserve">                </w:t>
            </w:r>
            <w:r w:rsidR="003C453C" w:rsidRPr="003C453C">
              <w:rPr>
                <w:rFonts w:ascii="Calibri" w:eastAsia="Times New Roman" w:hAnsi="Calibri" w:cs="Times New Roman"/>
                <w:sz w:val="24"/>
                <w:szCs w:val="24"/>
                <w:lang w:eastAsia="it-IT"/>
              </w:rPr>
              <w:t xml:space="preserve">                € 340,78</w:t>
            </w:r>
          </w:p>
        </w:tc>
        <w:tc>
          <w:tcPr>
            <w:tcW w:w="3146" w:type="dxa"/>
          </w:tcPr>
          <w:p w14:paraId="69EA5266" w14:textId="77777777" w:rsidR="00E969D0" w:rsidRPr="003C453C" w:rsidRDefault="00E969D0" w:rsidP="008D2FA5">
            <w:pPr>
              <w:spacing w:after="120" w:line="240" w:lineRule="auto"/>
              <w:jc w:val="both"/>
              <w:rPr>
                <w:rFonts w:ascii="Calibri" w:eastAsia="Times New Roman" w:hAnsi="Calibri" w:cs="Times New Roman"/>
                <w:sz w:val="16"/>
                <w:szCs w:val="16"/>
                <w:lang w:eastAsia="it-IT"/>
              </w:rPr>
            </w:pPr>
          </w:p>
        </w:tc>
      </w:tr>
      <w:tr w:rsidR="00E969D0" w:rsidRPr="00E3096E" w14:paraId="79FC133E" w14:textId="77777777" w:rsidTr="008D2FA5">
        <w:tc>
          <w:tcPr>
            <w:tcW w:w="3146" w:type="dxa"/>
          </w:tcPr>
          <w:p w14:paraId="7AC37326" w14:textId="77777777" w:rsidR="00E969D0" w:rsidRPr="003C453C" w:rsidRDefault="00E969D0" w:rsidP="008D2FA5">
            <w:pPr>
              <w:spacing w:after="120" w:line="240" w:lineRule="auto"/>
              <w:jc w:val="both"/>
              <w:rPr>
                <w:rFonts w:ascii="Times New Roman" w:eastAsia="Times New Roman" w:hAnsi="Times New Roman" w:cs="Times New Roman"/>
                <w:sz w:val="24"/>
                <w:szCs w:val="24"/>
                <w:lang w:eastAsia="it-IT"/>
              </w:rPr>
            </w:pPr>
            <w:r w:rsidRPr="003C453C">
              <w:rPr>
                <w:rFonts w:ascii="Times New Roman" w:eastAsia="Times New Roman" w:hAnsi="Times New Roman" w:cs="Times New Roman"/>
                <w:sz w:val="24"/>
                <w:szCs w:val="24"/>
                <w:lang w:eastAsia="it-IT"/>
              </w:rPr>
              <w:t>Risorse per personale trasferito dall’Unione dei Comuni</w:t>
            </w:r>
          </w:p>
        </w:tc>
        <w:tc>
          <w:tcPr>
            <w:tcW w:w="3146" w:type="dxa"/>
          </w:tcPr>
          <w:p w14:paraId="37256CB8" w14:textId="77777777" w:rsidR="00E969D0" w:rsidRPr="003C453C" w:rsidRDefault="00E969D0" w:rsidP="008D2FA5">
            <w:pPr>
              <w:spacing w:after="120" w:line="240" w:lineRule="auto"/>
              <w:jc w:val="right"/>
              <w:rPr>
                <w:rFonts w:ascii="Calibri" w:eastAsia="Times New Roman" w:hAnsi="Calibri" w:cs="Times New Roman"/>
                <w:sz w:val="24"/>
                <w:szCs w:val="24"/>
                <w:lang w:eastAsia="it-IT"/>
              </w:rPr>
            </w:pPr>
            <w:r w:rsidRPr="003C453C">
              <w:rPr>
                <w:rFonts w:ascii="Calibri" w:eastAsia="Times New Roman" w:hAnsi="Calibri" w:cs="Times New Roman"/>
                <w:sz w:val="24"/>
                <w:szCs w:val="24"/>
                <w:lang w:eastAsia="it-IT"/>
              </w:rPr>
              <w:t>€ 9.013,00</w:t>
            </w:r>
          </w:p>
        </w:tc>
        <w:tc>
          <w:tcPr>
            <w:tcW w:w="3146" w:type="dxa"/>
          </w:tcPr>
          <w:p w14:paraId="31C8A8AF" w14:textId="77777777" w:rsidR="00E969D0" w:rsidRPr="003C453C" w:rsidRDefault="00E969D0" w:rsidP="008D2FA5">
            <w:pPr>
              <w:spacing w:after="120" w:line="240" w:lineRule="auto"/>
              <w:jc w:val="both"/>
              <w:rPr>
                <w:rFonts w:ascii="Calibri" w:eastAsia="Times New Roman" w:hAnsi="Calibri" w:cs="Times New Roman"/>
                <w:sz w:val="16"/>
                <w:szCs w:val="16"/>
                <w:lang w:eastAsia="it-IT"/>
              </w:rPr>
            </w:pPr>
          </w:p>
        </w:tc>
      </w:tr>
    </w:tbl>
    <w:p w14:paraId="567B3146" w14:textId="77777777" w:rsidR="00E969D0" w:rsidRPr="00E3096E" w:rsidRDefault="00E969D0" w:rsidP="00E969D0">
      <w:pPr>
        <w:spacing w:after="120" w:line="240" w:lineRule="auto"/>
        <w:jc w:val="both"/>
        <w:rPr>
          <w:rFonts w:ascii="Times New Roman" w:eastAsia="Times New Roman" w:hAnsi="Times New Roman" w:cs="Times New Roman"/>
          <w:b/>
          <w:sz w:val="24"/>
          <w:szCs w:val="24"/>
          <w:lang w:eastAsia="it-IT"/>
        </w:rPr>
      </w:pPr>
    </w:p>
    <w:p w14:paraId="4F1E3F18" w14:textId="77777777" w:rsidR="00E969D0" w:rsidRPr="00E3096E" w:rsidRDefault="00E969D0" w:rsidP="00E969D0">
      <w:pPr>
        <w:spacing w:after="120" w:line="240" w:lineRule="auto"/>
        <w:jc w:val="both"/>
        <w:rPr>
          <w:rFonts w:ascii="Times New Roman" w:eastAsia="Times New Roman" w:hAnsi="Times New Roman" w:cs="Times New Roman"/>
          <w:b/>
          <w:sz w:val="24"/>
          <w:szCs w:val="24"/>
          <w:lang w:eastAsia="it-IT"/>
        </w:rPr>
      </w:pPr>
    </w:p>
    <w:p w14:paraId="56674E70" w14:textId="77777777" w:rsidR="00E969D0" w:rsidRPr="00E3096E" w:rsidRDefault="00E969D0" w:rsidP="00E969D0">
      <w:pPr>
        <w:spacing w:after="120" w:line="240" w:lineRule="auto"/>
        <w:jc w:val="both"/>
        <w:rPr>
          <w:rFonts w:ascii="Times New Roman" w:eastAsia="Times New Roman" w:hAnsi="Times New Roman" w:cs="Times New Roman"/>
          <w:b/>
          <w:sz w:val="24"/>
          <w:szCs w:val="24"/>
          <w:lang w:eastAsia="it-IT"/>
        </w:rPr>
      </w:pPr>
    </w:p>
    <w:p w14:paraId="54390CE8" w14:textId="77777777" w:rsidR="00E969D0" w:rsidRDefault="00E969D0" w:rsidP="00E969D0">
      <w:pPr>
        <w:keepNext/>
        <w:tabs>
          <w:tab w:val="left" w:pos="851"/>
        </w:tabs>
        <w:spacing w:before="240" w:after="240" w:line="240" w:lineRule="auto"/>
        <w:jc w:val="both"/>
        <w:outlineLvl w:val="2"/>
        <w:rPr>
          <w:rFonts w:ascii="Calibri" w:eastAsia="Times New Roman" w:hAnsi="Calibri" w:cs="Times New Roman"/>
          <w:b/>
          <w:iCs/>
          <w:color w:val="000000"/>
          <w:sz w:val="24"/>
          <w:szCs w:val="24"/>
        </w:rPr>
      </w:pPr>
    </w:p>
    <w:p w14:paraId="2BB1018A" w14:textId="2709E368" w:rsidR="00E969D0" w:rsidRPr="00E3096E" w:rsidRDefault="00E969D0" w:rsidP="00E969D0">
      <w:pPr>
        <w:keepNext/>
        <w:tabs>
          <w:tab w:val="left" w:pos="851"/>
        </w:tabs>
        <w:spacing w:before="240" w:after="240" w:line="240" w:lineRule="auto"/>
        <w:jc w:val="both"/>
        <w:outlineLvl w:val="2"/>
        <w:rPr>
          <w:rFonts w:ascii="Calibri" w:eastAsia="Times New Roman" w:hAnsi="Calibri" w:cs="Times New Roman"/>
          <w:b/>
          <w:iCs/>
          <w:color w:val="000000"/>
          <w:sz w:val="24"/>
          <w:szCs w:val="24"/>
        </w:rPr>
      </w:pPr>
      <w:r w:rsidRPr="00E3096E">
        <w:rPr>
          <w:rFonts w:ascii="Calibri" w:eastAsia="Times New Roman" w:hAnsi="Calibri" w:cs="Times New Roman"/>
          <w:b/>
          <w:iCs/>
          <w:color w:val="000000"/>
          <w:sz w:val="24"/>
          <w:szCs w:val="24"/>
        </w:rPr>
        <w:t>1.2- Risorse variabili</w:t>
      </w:r>
    </w:p>
    <w:p w14:paraId="4C064489" w14:textId="6513BA1C" w:rsidR="00E969D0" w:rsidRPr="003C453C" w:rsidRDefault="00E969D0" w:rsidP="00E969D0">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 xml:space="preserve">Vengono di seguito presentate le risorse variabili che il Contratto collettivo di lavoro di riferimento individua al fine di alimentare il Fondo che </w:t>
      </w:r>
      <w:r w:rsidRPr="00E3096E">
        <w:rPr>
          <w:rFonts w:ascii="Times New Roman" w:eastAsia="Times New Roman" w:hAnsi="Times New Roman" w:cs="Times New Roman"/>
          <w:sz w:val="24"/>
          <w:szCs w:val="24"/>
          <w:u w:val="single"/>
          <w:lang w:eastAsia="it-IT"/>
        </w:rPr>
        <w:t>non hanno caratteristica di certezza per gli anni successivi</w:t>
      </w:r>
      <w:r w:rsidRPr="00E3096E">
        <w:rPr>
          <w:rFonts w:ascii="Times New Roman" w:eastAsia="Times New Roman" w:hAnsi="Times New Roman" w:cs="Times New Roman"/>
          <w:sz w:val="24"/>
          <w:szCs w:val="24"/>
          <w:lang w:eastAsia="it-IT"/>
        </w:rPr>
        <w:t>. Appartengono a questo gruppo, ove previste, le risorse derivanti da attività conto terzi/incarichi aggiuntivi, sponsorizzazioni, attività di progettazione, economie di gestione nelle spese di personale, nonché gli incrementi previsti in sede di Ccn</w:t>
      </w:r>
      <w:r w:rsidR="003C453C">
        <w:rPr>
          <w:rFonts w:ascii="Times New Roman" w:eastAsia="Times New Roman" w:hAnsi="Times New Roman" w:cs="Times New Roman"/>
          <w:sz w:val="24"/>
          <w:szCs w:val="24"/>
          <w:lang w:eastAsia="it-IT"/>
        </w:rPr>
        <w:t>l</w:t>
      </w:r>
      <w:r w:rsidRPr="00E3096E">
        <w:rPr>
          <w:rFonts w:ascii="Times New Roman" w:eastAsia="Times New Roman" w:hAnsi="Times New Roman" w:cs="Times New Roman"/>
          <w:sz w:val="24"/>
          <w:szCs w:val="24"/>
          <w:lang w:eastAsia="it-IT"/>
        </w:rPr>
        <w:t xml:space="preserve"> qualora specificamente qualificati come risorse variabili aggiuntive riferite ad uno specifico periodo, eccetera.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46"/>
        <w:gridCol w:w="3146"/>
        <w:gridCol w:w="3146"/>
      </w:tblGrid>
      <w:tr w:rsidR="00E969D0" w:rsidRPr="00E3096E" w14:paraId="5D1617FB" w14:textId="77777777" w:rsidTr="008D2FA5">
        <w:tc>
          <w:tcPr>
            <w:tcW w:w="3146" w:type="dxa"/>
          </w:tcPr>
          <w:p w14:paraId="27802771" w14:textId="77777777" w:rsidR="00E969D0" w:rsidRPr="00E3096E" w:rsidRDefault="00E969D0" w:rsidP="008D2FA5">
            <w:pPr>
              <w:spacing w:after="120" w:line="240" w:lineRule="auto"/>
              <w:jc w:val="both"/>
              <w:rPr>
                <w:rFonts w:ascii="Calibri" w:eastAsia="Times New Roman" w:hAnsi="Calibri" w:cs="Times New Roman"/>
                <w:sz w:val="24"/>
                <w:szCs w:val="24"/>
                <w:lang w:eastAsia="it-IT"/>
              </w:rPr>
            </w:pPr>
            <w:r w:rsidRPr="00E3096E">
              <w:rPr>
                <w:rFonts w:ascii="Calibri" w:eastAsia="Times New Roman" w:hAnsi="Calibri" w:cs="Times New Roman"/>
                <w:sz w:val="24"/>
                <w:szCs w:val="24"/>
                <w:lang w:eastAsia="it-IT"/>
              </w:rPr>
              <w:t>Art 67 comma 3 lett. d)</w:t>
            </w:r>
          </w:p>
        </w:tc>
        <w:tc>
          <w:tcPr>
            <w:tcW w:w="3146" w:type="dxa"/>
          </w:tcPr>
          <w:p w14:paraId="7A75F490" w14:textId="3072EA1A" w:rsidR="00E969D0" w:rsidRPr="00E3096E" w:rsidRDefault="003C453C" w:rsidP="008D2FA5">
            <w:pPr>
              <w:spacing w:after="120" w:line="240" w:lineRule="auto"/>
              <w:jc w:val="right"/>
              <w:rPr>
                <w:rFonts w:ascii="Calibri" w:eastAsia="Times New Roman" w:hAnsi="Calibri" w:cs="Times New Roman"/>
                <w:sz w:val="24"/>
                <w:szCs w:val="24"/>
                <w:lang w:eastAsia="it-IT"/>
              </w:rPr>
            </w:pPr>
            <w:r>
              <w:rPr>
                <w:rFonts w:ascii="Calibri" w:eastAsia="Times New Roman" w:hAnsi="Calibri" w:cs="Times New Roman"/>
                <w:sz w:val="24"/>
                <w:szCs w:val="24"/>
                <w:lang w:eastAsia="it-IT"/>
              </w:rPr>
              <w:t>0</w:t>
            </w:r>
          </w:p>
        </w:tc>
        <w:tc>
          <w:tcPr>
            <w:tcW w:w="3146" w:type="dxa"/>
          </w:tcPr>
          <w:p w14:paraId="1A342257" w14:textId="77777777" w:rsidR="00E969D0" w:rsidRPr="00E3096E" w:rsidRDefault="00E969D0" w:rsidP="008D2FA5">
            <w:pPr>
              <w:spacing w:after="120" w:line="240" w:lineRule="auto"/>
              <w:jc w:val="both"/>
              <w:rPr>
                <w:rFonts w:ascii="Calibri" w:eastAsia="Times New Roman" w:hAnsi="Calibri" w:cs="Times New Roman"/>
                <w:sz w:val="16"/>
                <w:szCs w:val="16"/>
                <w:lang w:eastAsia="it-IT"/>
              </w:rPr>
            </w:pPr>
            <w:r w:rsidRPr="00E3096E">
              <w:rPr>
                <w:rFonts w:ascii="Calibri" w:eastAsia="Times New Roman" w:hAnsi="Calibri" w:cs="Times New Roman"/>
                <w:sz w:val="16"/>
                <w:szCs w:val="16"/>
                <w:lang w:eastAsia="it-IT"/>
              </w:rPr>
              <w:t>Importi una tantum di frazioni di Ria relative a quota parte di cessazioni avvenute nell’anno precedente</w:t>
            </w:r>
          </w:p>
        </w:tc>
      </w:tr>
      <w:tr w:rsidR="00E969D0" w:rsidRPr="00E3096E" w14:paraId="5210C634" w14:textId="77777777" w:rsidTr="008D2FA5">
        <w:tc>
          <w:tcPr>
            <w:tcW w:w="3146" w:type="dxa"/>
          </w:tcPr>
          <w:p w14:paraId="2DD3E253" w14:textId="77777777" w:rsidR="00E969D0" w:rsidRPr="00E3096E" w:rsidRDefault="00E969D0" w:rsidP="008D2FA5">
            <w:pPr>
              <w:spacing w:after="120" w:line="240" w:lineRule="auto"/>
              <w:jc w:val="both"/>
              <w:rPr>
                <w:rFonts w:ascii="Calibri" w:eastAsia="Times New Roman" w:hAnsi="Calibri" w:cs="Times New Roman"/>
                <w:sz w:val="24"/>
                <w:szCs w:val="24"/>
                <w:lang w:eastAsia="it-IT"/>
              </w:rPr>
            </w:pPr>
            <w:r w:rsidRPr="00E3096E">
              <w:rPr>
                <w:rFonts w:ascii="Calibri" w:eastAsia="Times New Roman" w:hAnsi="Calibri" w:cs="Times New Roman"/>
                <w:sz w:val="24"/>
                <w:szCs w:val="24"/>
                <w:lang w:eastAsia="it-IT"/>
              </w:rPr>
              <w:t xml:space="preserve">Art </w:t>
            </w:r>
            <w:r>
              <w:rPr>
                <w:rFonts w:ascii="Calibri" w:eastAsia="Times New Roman" w:hAnsi="Calibri" w:cs="Times New Roman"/>
                <w:sz w:val="24"/>
                <w:szCs w:val="24"/>
                <w:lang w:eastAsia="it-IT"/>
              </w:rPr>
              <w:t>79</w:t>
            </w:r>
            <w:r w:rsidRPr="00E3096E">
              <w:rPr>
                <w:rFonts w:ascii="Calibri" w:eastAsia="Times New Roman" w:hAnsi="Calibri" w:cs="Times New Roman"/>
                <w:sz w:val="24"/>
                <w:szCs w:val="24"/>
                <w:lang w:eastAsia="it-IT"/>
              </w:rPr>
              <w:t xml:space="preserve"> comma 3 lett. c) del Ccnl 20</w:t>
            </w:r>
            <w:r>
              <w:rPr>
                <w:rFonts w:ascii="Calibri" w:eastAsia="Times New Roman" w:hAnsi="Calibri" w:cs="Times New Roman"/>
                <w:sz w:val="24"/>
                <w:szCs w:val="24"/>
                <w:lang w:eastAsia="it-IT"/>
              </w:rPr>
              <w:t>19</w:t>
            </w:r>
            <w:r w:rsidRPr="00E3096E">
              <w:rPr>
                <w:rFonts w:ascii="Calibri" w:eastAsia="Times New Roman" w:hAnsi="Calibri" w:cs="Times New Roman"/>
                <w:sz w:val="24"/>
                <w:szCs w:val="24"/>
                <w:lang w:eastAsia="it-IT"/>
              </w:rPr>
              <w:t>/20</w:t>
            </w:r>
            <w:r>
              <w:rPr>
                <w:rFonts w:ascii="Calibri" w:eastAsia="Times New Roman" w:hAnsi="Calibri" w:cs="Times New Roman"/>
                <w:sz w:val="24"/>
                <w:szCs w:val="24"/>
                <w:lang w:eastAsia="it-IT"/>
              </w:rPr>
              <w:t>21</w:t>
            </w:r>
            <w:r w:rsidRPr="00E3096E">
              <w:rPr>
                <w:rFonts w:ascii="Calibri" w:eastAsia="Times New Roman" w:hAnsi="Calibri" w:cs="Times New Roman"/>
                <w:sz w:val="24"/>
                <w:szCs w:val="24"/>
                <w:lang w:eastAsia="it-IT"/>
              </w:rPr>
              <w:t xml:space="preserve"> </w:t>
            </w:r>
          </w:p>
        </w:tc>
        <w:tc>
          <w:tcPr>
            <w:tcW w:w="3146" w:type="dxa"/>
          </w:tcPr>
          <w:p w14:paraId="349E5B27" w14:textId="60F08B50" w:rsidR="00E969D0" w:rsidRPr="00E3096E" w:rsidRDefault="003C453C" w:rsidP="008D2FA5">
            <w:pPr>
              <w:spacing w:after="120" w:line="240" w:lineRule="auto"/>
              <w:jc w:val="right"/>
              <w:rPr>
                <w:rFonts w:ascii="Calibri" w:eastAsia="Times New Roman" w:hAnsi="Calibri" w:cs="Times New Roman"/>
                <w:sz w:val="24"/>
                <w:szCs w:val="24"/>
                <w:lang w:eastAsia="it-IT"/>
              </w:rPr>
            </w:pPr>
            <w:r>
              <w:rPr>
                <w:rFonts w:ascii="Calibri" w:eastAsia="Times New Roman" w:hAnsi="Calibri" w:cs="Times New Roman"/>
                <w:sz w:val="24"/>
                <w:szCs w:val="24"/>
                <w:lang w:eastAsia="it-IT"/>
              </w:rPr>
              <w:t>19.500,00</w:t>
            </w:r>
          </w:p>
        </w:tc>
        <w:tc>
          <w:tcPr>
            <w:tcW w:w="3146" w:type="dxa"/>
          </w:tcPr>
          <w:p w14:paraId="3A1BA835" w14:textId="77777777" w:rsidR="00E969D0" w:rsidRPr="00E3096E" w:rsidRDefault="00E969D0" w:rsidP="008D2FA5">
            <w:pPr>
              <w:spacing w:after="120" w:line="240" w:lineRule="auto"/>
              <w:jc w:val="both"/>
              <w:rPr>
                <w:rFonts w:ascii="Calibri" w:eastAsia="Times New Roman" w:hAnsi="Calibri" w:cs="Times New Roman"/>
                <w:sz w:val="16"/>
                <w:szCs w:val="16"/>
                <w:lang w:eastAsia="it-IT"/>
              </w:rPr>
            </w:pPr>
            <w:r w:rsidRPr="00E3096E">
              <w:rPr>
                <w:rFonts w:ascii="Calibri" w:eastAsia="Times New Roman" w:hAnsi="Calibri" w:cs="Times New Roman"/>
                <w:sz w:val="16"/>
                <w:szCs w:val="16"/>
                <w:lang w:eastAsia="it-IT"/>
              </w:rPr>
              <w:t>Somme destinate agli incentivi del codice degli appalti e incentivi tributi (da considerarsi escluse dal calcolo del tetto)</w:t>
            </w:r>
          </w:p>
        </w:tc>
      </w:tr>
      <w:tr w:rsidR="00E969D0" w:rsidRPr="00E3096E" w14:paraId="1FEE99D4" w14:textId="77777777" w:rsidTr="008D2FA5">
        <w:tc>
          <w:tcPr>
            <w:tcW w:w="3146" w:type="dxa"/>
          </w:tcPr>
          <w:p w14:paraId="6890A7A2" w14:textId="77777777" w:rsidR="00E969D0" w:rsidRPr="00E3096E" w:rsidRDefault="00E969D0" w:rsidP="008D2FA5">
            <w:pPr>
              <w:spacing w:after="120" w:line="240" w:lineRule="auto"/>
              <w:jc w:val="both"/>
              <w:rPr>
                <w:rFonts w:ascii="Calibri" w:eastAsia="Times New Roman" w:hAnsi="Calibri" w:cs="Times New Roman"/>
                <w:sz w:val="24"/>
                <w:szCs w:val="24"/>
                <w:lang w:eastAsia="it-IT"/>
              </w:rPr>
            </w:pPr>
            <w:r w:rsidRPr="00E3096E">
              <w:rPr>
                <w:rFonts w:ascii="Calibri" w:eastAsia="Times New Roman" w:hAnsi="Calibri" w:cs="Times New Roman"/>
                <w:sz w:val="24"/>
                <w:szCs w:val="24"/>
                <w:lang w:eastAsia="it-IT"/>
              </w:rPr>
              <w:t>Economie dell’anno precedente</w:t>
            </w:r>
          </w:p>
        </w:tc>
        <w:tc>
          <w:tcPr>
            <w:tcW w:w="3146" w:type="dxa"/>
          </w:tcPr>
          <w:p w14:paraId="107BDD87" w14:textId="038F3882" w:rsidR="00E969D0" w:rsidRPr="00E3096E" w:rsidRDefault="003C453C" w:rsidP="008D2FA5">
            <w:pPr>
              <w:spacing w:after="120" w:line="240" w:lineRule="auto"/>
              <w:jc w:val="right"/>
              <w:rPr>
                <w:rFonts w:ascii="Calibri" w:eastAsia="Times New Roman" w:hAnsi="Calibri" w:cs="Times New Roman"/>
                <w:sz w:val="24"/>
                <w:szCs w:val="24"/>
                <w:lang w:eastAsia="it-IT"/>
              </w:rPr>
            </w:pPr>
            <w:r>
              <w:rPr>
                <w:rFonts w:ascii="Calibri" w:eastAsia="Times New Roman" w:hAnsi="Calibri" w:cs="Times New Roman"/>
                <w:sz w:val="24"/>
                <w:szCs w:val="24"/>
                <w:lang w:eastAsia="it-IT"/>
              </w:rPr>
              <w:t>8.432,33</w:t>
            </w:r>
          </w:p>
        </w:tc>
        <w:tc>
          <w:tcPr>
            <w:tcW w:w="3146" w:type="dxa"/>
          </w:tcPr>
          <w:p w14:paraId="7AEE3831" w14:textId="77777777" w:rsidR="00E969D0" w:rsidRPr="00E3096E" w:rsidRDefault="00E969D0" w:rsidP="008D2FA5">
            <w:pPr>
              <w:spacing w:after="120" w:line="240" w:lineRule="auto"/>
              <w:jc w:val="both"/>
              <w:rPr>
                <w:rFonts w:ascii="Calibri" w:eastAsia="Times New Roman" w:hAnsi="Calibri" w:cs="Times New Roman"/>
                <w:sz w:val="16"/>
                <w:szCs w:val="16"/>
                <w:lang w:eastAsia="it-IT"/>
              </w:rPr>
            </w:pPr>
            <w:r w:rsidRPr="00E3096E">
              <w:rPr>
                <w:rFonts w:ascii="Calibri" w:eastAsia="Times New Roman" w:hAnsi="Calibri" w:cs="Times New Roman"/>
                <w:sz w:val="16"/>
                <w:szCs w:val="16"/>
                <w:lang w:eastAsia="it-IT"/>
              </w:rPr>
              <w:t xml:space="preserve">(da considerarsi escluse dal calcolo del tetto) </w:t>
            </w:r>
          </w:p>
        </w:tc>
      </w:tr>
    </w:tbl>
    <w:p w14:paraId="7484EAE4" w14:textId="77777777" w:rsidR="00E969D0" w:rsidRPr="00E3096E" w:rsidRDefault="00E969D0" w:rsidP="00E969D0">
      <w:pPr>
        <w:keepNext/>
        <w:tabs>
          <w:tab w:val="left" w:pos="851"/>
        </w:tabs>
        <w:spacing w:before="240" w:after="240" w:line="240" w:lineRule="auto"/>
        <w:jc w:val="both"/>
        <w:outlineLvl w:val="2"/>
        <w:rPr>
          <w:rFonts w:ascii="Times New Roman" w:eastAsia="Times New Roman" w:hAnsi="Times New Roman" w:cs="Times New Roman"/>
          <w:b/>
          <w:iCs/>
          <w:color w:val="000000"/>
          <w:sz w:val="24"/>
          <w:szCs w:val="24"/>
        </w:rPr>
      </w:pPr>
      <w:r w:rsidRPr="00E3096E">
        <w:rPr>
          <w:rFonts w:ascii="Times New Roman" w:eastAsia="Times New Roman" w:hAnsi="Times New Roman" w:cs="Times New Roman"/>
          <w:b/>
          <w:sz w:val="24"/>
          <w:szCs w:val="24"/>
          <w:lang w:val="x-none" w:eastAsia="it-IT"/>
        </w:rPr>
        <w:t xml:space="preserve">1.3 - </w:t>
      </w:r>
      <w:r w:rsidRPr="00E3096E">
        <w:rPr>
          <w:rFonts w:ascii="Times New Roman" w:eastAsia="Times New Roman" w:hAnsi="Times New Roman" w:cs="Times New Roman"/>
          <w:b/>
          <w:iCs/>
          <w:color w:val="000000"/>
          <w:sz w:val="24"/>
          <w:szCs w:val="24"/>
        </w:rPr>
        <w:t>Decurtazioni del Fondo</w:t>
      </w:r>
    </w:p>
    <w:p w14:paraId="2A34217E" w14:textId="77777777"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 xml:space="preserve">In questa sezione sono elencati tutti gli eventuali vincoli normativi o modifiche organizzative che limitano la crescita o riducono l’ammontare del Fondo (es. articolo 9 Decreto Legge n. 78/2010 convertito con Legge n. 122/2010). </w:t>
      </w:r>
    </w:p>
    <w:p w14:paraId="2CF5B192" w14:textId="77777777"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Si è dovuto procedere alla decurtazione del fondo tanto nella parte fissa quanto in quella variabile per rispettare l’art 23 comma 2 del D.lgs.  75/2017</w:t>
      </w:r>
    </w:p>
    <w:p w14:paraId="68A9FCDD" w14:textId="77777777" w:rsidR="00E969D0" w:rsidRPr="00E3096E" w:rsidRDefault="00E969D0" w:rsidP="00E969D0">
      <w:pPr>
        <w:spacing w:after="120" w:line="240" w:lineRule="auto"/>
        <w:jc w:val="both"/>
        <w:rPr>
          <w:rFonts w:ascii="Calibri" w:eastAsia="Times New Roman" w:hAnsi="Calibri" w:cs="Times New Roman"/>
          <w:sz w:val="24"/>
          <w:szCs w:val="24"/>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46"/>
        <w:gridCol w:w="3146"/>
        <w:gridCol w:w="3146"/>
      </w:tblGrid>
      <w:tr w:rsidR="00E969D0" w:rsidRPr="00E3096E" w14:paraId="32949939" w14:textId="77777777" w:rsidTr="00AE4ECF">
        <w:tc>
          <w:tcPr>
            <w:tcW w:w="3146" w:type="dxa"/>
          </w:tcPr>
          <w:p w14:paraId="5C56876B" w14:textId="77777777" w:rsidR="00E969D0" w:rsidRPr="00E3096E" w:rsidRDefault="00E969D0" w:rsidP="008D2FA5">
            <w:pPr>
              <w:spacing w:after="120" w:line="240" w:lineRule="auto"/>
              <w:jc w:val="both"/>
              <w:rPr>
                <w:rFonts w:ascii="Times New Roman" w:eastAsia="Times New Roman" w:hAnsi="Times New Roman" w:cs="Times New Roman"/>
                <w:szCs w:val="24"/>
                <w:lang w:eastAsia="it-IT"/>
              </w:rPr>
            </w:pPr>
            <w:r w:rsidRPr="00E3096E">
              <w:rPr>
                <w:rFonts w:ascii="Times New Roman" w:eastAsia="Times New Roman" w:hAnsi="Times New Roman" w:cs="Times New Roman"/>
                <w:szCs w:val="24"/>
                <w:lang w:eastAsia="it-IT"/>
              </w:rPr>
              <w:t xml:space="preserve">Decurtazione </w:t>
            </w:r>
            <w:r w:rsidRPr="00E3096E">
              <w:rPr>
                <w:rFonts w:ascii="Arial" w:eastAsia="Times New Roman" w:hAnsi="Arial" w:cs="Arial"/>
                <w:sz w:val="20"/>
                <w:szCs w:val="20"/>
                <w:lang w:eastAsia="it-IT"/>
              </w:rPr>
              <w:t>di cui all’art. 23, comma 2 del D. Lgs.75/2017</w:t>
            </w:r>
          </w:p>
        </w:tc>
        <w:tc>
          <w:tcPr>
            <w:tcW w:w="3146" w:type="dxa"/>
            <w:shd w:val="clear" w:color="auto" w:fill="auto"/>
          </w:tcPr>
          <w:p w14:paraId="7E960B9A" w14:textId="30F3B302" w:rsidR="00E969D0" w:rsidRPr="00AE4ECF" w:rsidRDefault="00AE4ECF" w:rsidP="008D2FA5">
            <w:pPr>
              <w:spacing w:after="120" w:line="240" w:lineRule="auto"/>
              <w:jc w:val="right"/>
              <w:rPr>
                <w:rFonts w:ascii="Times New Roman" w:eastAsia="Times New Roman" w:hAnsi="Times New Roman" w:cs="Times New Roman"/>
                <w:szCs w:val="24"/>
                <w:lang w:eastAsia="it-IT"/>
              </w:rPr>
            </w:pPr>
            <w:r w:rsidRPr="00AE4ECF">
              <w:rPr>
                <w:rFonts w:ascii="Times New Roman" w:eastAsia="Times New Roman" w:hAnsi="Times New Roman" w:cs="Times New Roman"/>
                <w:szCs w:val="24"/>
                <w:lang w:eastAsia="it-IT"/>
              </w:rPr>
              <w:t>€ 4.816,32</w:t>
            </w:r>
          </w:p>
        </w:tc>
        <w:tc>
          <w:tcPr>
            <w:tcW w:w="3146" w:type="dxa"/>
          </w:tcPr>
          <w:p w14:paraId="5D481D30" w14:textId="77777777" w:rsidR="00E969D0" w:rsidRPr="00E3096E" w:rsidRDefault="00E969D0" w:rsidP="008D2FA5">
            <w:pPr>
              <w:spacing w:after="120" w:line="240" w:lineRule="auto"/>
              <w:jc w:val="both"/>
              <w:rPr>
                <w:rFonts w:ascii="Calibri" w:eastAsia="Times New Roman" w:hAnsi="Calibri" w:cs="Times New Roman"/>
                <w:sz w:val="16"/>
                <w:szCs w:val="16"/>
                <w:lang w:eastAsia="it-IT"/>
              </w:rPr>
            </w:pPr>
            <w:r w:rsidRPr="00E3096E">
              <w:rPr>
                <w:rFonts w:ascii="Calibri" w:eastAsia="Times New Roman" w:hAnsi="Calibri" w:cs="Times New Roman"/>
                <w:sz w:val="16"/>
                <w:szCs w:val="16"/>
                <w:lang w:eastAsia="it-IT"/>
              </w:rPr>
              <w:t>Relativa alla parte fissa del fondo somme derivanti dagli incrementi di ria parte fissa</w:t>
            </w:r>
          </w:p>
        </w:tc>
      </w:tr>
      <w:tr w:rsidR="00E969D0" w:rsidRPr="00E3096E" w14:paraId="3D217404" w14:textId="77777777" w:rsidTr="008D2FA5">
        <w:tc>
          <w:tcPr>
            <w:tcW w:w="3146" w:type="dxa"/>
          </w:tcPr>
          <w:p w14:paraId="09C6F0EF" w14:textId="77777777" w:rsidR="00E969D0" w:rsidRPr="00E3096E" w:rsidRDefault="00E969D0" w:rsidP="008D2FA5">
            <w:pPr>
              <w:spacing w:after="120" w:line="240" w:lineRule="auto"/>
              <w:jc w:val="both"/>
              <w:rPr>
                <w:rFonts w:ascii="Times New Roman" w:eastAsia="Times New Roman" w:hAnsi="Times New Roman" w:cs="Times New Roman"/>
                <w:szCs w:val="24"/>
                <w:lang w:eastAsia="it-IT"/>
              </w:rPr>
            </w:pPr>
            <w:r w:rsidRPr="00E3096E">
              <w:rPr>
                <w:rFonts w:ascii="Times New Roman" w:eastAsia="Times New Roman" w:hAnsi="Times New Roman" w:cs="Times New Roman"/>
                <w:szCs w:val="24"/>
                <w:lang w:eastAsia="it-IT"/>
              </w:rPr>
              <w:t xml:space="preserve">Decurtazione </w:t>
            </w:r>
            <w:r w:rsidRPr="00E3096E">
              <w:rPr>
                <w:rFonts w:ascii="Arial" w:eastAsia="Times New Roman" w:hAnsi="Arial" w:cs="Arial"/>
                <w:sz w:val="20"/>
                <w:szCs w:val="20"/>
                <w:lang w:eastAsia="it-IT"/>
              </w:rPr>
              <w:t>di cui all’art. 23, comma 2 del D. Lgs.75/2017</w:t>
            </w:r>
          </w:p>
        </w:tc>
        <w:tc>
          <w:tcPr>
            <w:tcW w:w="3146" w:type="dxa"/>
          </w:tcPr>
          <w:p w14:paraId="3015B068" w14:textId="16437268" w:rsidR="00E969D0" w:rsidRPr="00E3096E" w:rsidRDefault="00AE4ECF" w:rsidP="008D2FA5">
            <w:pPr>
              <w:spacing w:after="120" w:line="240" w:lineRule="auto"/>
              <w:jc w:val="right"/>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0</w:t>
            </w:r>
          </w:p>
        </w:tc>
        <w:tc>
          <w:tcPr>
            <w:tcW w:w="3146" w:type="dxa"/>
          </w:tcPr>
          <w:p w14:paraId="4B1D465E" w14:textId="77777777" w:rsidR="00E969D0" w:rsidRPr="00E3096E" w:rsidRDefault="00E969D0" w:rsidP="008D2FA5">
            <w:pPr>
              <w:spacing w:after="120" w:line="240" w:lineRule="auto"/>
              <w:jc w:val="both"/>
              <w:rPr>
                <w:rFonts w:ascii="Calibri" w:eastAsia="Times New Roman" w:hAnsi="Calibri" w:cs="Times New Roman"/>
                <w:sz w:val="16"/>
                <w:szCs w:val="16"/>
                <w:lang w:eastAsia="it-IT"/>
              </w:rPr>
            </w:pPr>
            <w:r w:rsidRPr="00E3096E">
              <w:rPr>
                <w:rFonts w:ascii="Calibri" w:eastAsia="Times New Roman" w:hAnsi="Calibri" w:cs="Times New Roman"/>
                <w:sz w:val="16"/>
                <w:szCs w:val="16"/>
                <w:lang w:eastAsia="it-IT"/>
              </w:rPr>
              <w:t>Relativa alla quota parte di ria dell’anno precedente derivante dalle cessazioni e quindi tagliata dalla parte variabile del fondo</w:t>
            </w:r>
          </w:p>
        </w:tc>
      </w:tr>
    </w:tbl>
    <w:p w14:paraId="476C9E8F" w14:textId="77777777"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p>
    <w:p w14:paraId="2D0BBD60" w14:textId="77777777" w:rsidR="00E969D0" w:rsidRPr="00E3096E" w:rsidRDefault="00E969D0" w:rsidP="00E969D0">
      <w:pPr>
        <w:spacing w:after="120" w:line="240" w:lineRule="auto"/>
        <w:jc w:val="both"/>
        <w:rPr>
          <w:rFonts w:ascii="Times New Roman" w:eastAsia="Times New Roman" w:hAnsi="Times New Roman" w:cs="Times New Roman"/>
          <w:b/>
          <w:sz w:val="24"/>
          <w:szCs w:val="24"/>
          <w:lang w:eastAsia="it-IT"/>
        </w:rPr>
      </w:pPr>
      <w:r w:rsidRPr="00E3096E">
        <w:rPr>
          <w:rFonts w:ascii="Times New Roman" w:eastAsia="Times New Roman" w:hAnsi="Times New Roman" w:cs="Times New Roman"/>
          <w:b/>
          <w:sz w:val="24"/>
          <w:szCs w:val="24"/>
          <w:lang w:eastAsia="it-IT"/>
        </w:rPr>
        <w:t>1.4 - Sintesi della costituzione del Fondo sottoposto a certificazione</w:t>
      </w:r>
    </w:p>
    <w:p w14:paraId="366CD528" w14:textId="77777777"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Questa sezione è dedicata alla sintesi del Fondo elaborato sulla base delle sezioni precedenti: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46"/>
        <w:gridCol w:w="3146"/>
      </w:tblGrid>
      <w:tr w:rsidR="00E969D0" w:rsidRPr="00E3096E" w14:paraId="0AB8735E" w14:textId="77777777" w:rsidTr="008D2FA5">
        <w:tc>
          <w:tcPr>
            <w:tcW w:w="3146" w:type="dxa"/>
          </w:tcPr>
          <w:p w14:paraId="083A2BBD" w14:textId="77777777" w:rsidR="00E969D0" w:rsidRPr="00E3096E" w:rsidRDefault="00E969D0" w:rsidP="008D2FA5">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Risorse fisse</w:t>
            </w:r>
          </w:p>
        </w:tc>
        <w:tc>
          <w:tcPr>
            <w:tcW w:w="3146" w:type="dxa"/>
          </w:tcPr>
          <w:p w14:paraId="3AAC9AB9" w14:textId="5EA39C90" w:rsidR="00E969D0" w:rsidRPr="00E3096E" w:rsidRDefault="00E969D0" w:rsidP="008D2FA5">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99.</w:t>
            </w:r>
            <w:r w:rsidR="00AE4ECF">
              <w:rPr>
                <w:rFonts w:ascii="Times New Roman" w:eastAsia="Times New Roman" w:hAnsi="Times New Roman" w:cs="Times New Roman"/>
                <w:sz w:val="24"/>
                <w:szCs w:val="24"/>
                <w:lang w:eastAsia="it-IT"/>
              </w:rPr>
              <w:t>593,57</w:t>
            </w:r>
          </w:p>
        </w:tc>
      </w:tr>
      <w:tr w:rsidR="00E969D0" w:rsidRPr="00E3096E" w14:paraId="624344FB" w14:textId="77777777" w:rsidTr="008D2FA5">
        <w:tc>
          <w:tcPr>
            <w:tcW w:w="3146" w:type="dxa"/>
          </w:tcPr>
          <w:p w14:paraId="612E8D8D" w14:textId="77777777" w:rsidR="00E969D0" w:rsidRPr="00E3096E" w:rsidRDefault="00E969D0" w:rsidP="008D2FA5">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Risorse variabili</w:t>
            </w:r>
          </w:p>
        </w:tc>
        <w:tc>
          <w:tcPr>
            <w:tcW w:w="3146" w:type="dxa"/>
          </w:tcPr>
          <w:p w14:paraId="51F94119" w14:textId="62D933F8" w:rsidR="00E969D0" w:rsidRPr="00E3096E" w:rsidRDefault="00E969D0" w:rsidP="008D2FA5">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27.</w:t>
            </w:r>
            <w:r w:rsidR="00AE4ECF">
              <w:rPr>
                <w:rFonts w:ascii="Times New Roman" w:eastAsia="Times New Roman" w:hAnsi="Times New Roman" w:cs="Times New Roman"/>
                <w:sz w:val="24"/>
                <w:szCs w:val="24"/>
                <w:lang w:eastAsia="it-IT"/>
              </w:rPr>
              <w:t>932,33</w:t>
            </w:r>
          </w:p>
        </w:tc>
      </w:tr>
      <w:tr w:rsidR="00E969D0" w:rsidRPr="00C62157" w14:paraId="5C0CA1F7" w14:textId="77777777" w:rsidTr="008D2FA5">
        <w:tc>
          <w:tcPr>
            <w:tcW w:w="3146" w:type="dxa"/>
          </w:tcPr>
          <w:p w14:paraId="49BA3669" w14:textId="77777777" w:rsidR="00E969D0" w:rsidRPr="00E3096E" w:rsidRDefault="00E969D0" w:rsidP="008D2FA5">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Decurtazioni</w:t>
            </w:r>
          </w:p>
        </w:tc>
        <w:tc>
          <w:tcPr>
            <w:tcW w:w="3146" w:type="dxa"/>
          </w:tcPr>
          <w:p w14:paraId="07C64333" w14:textId="4017E606" w:rsidR="00E969D0" w:rsidRPr="00C62157" w:rsidRDefault="00E969D0" w:rsidP="008D2FA5">
            <w:pPr>
              <w:spacing w:after="120" w:line="240" w:lineRule="auto"/>
              <w:jc w:val="right"/>
              <w:rPr>
                <w:rFonts w:ascii="Times New Roman" w:eastAsia="Times New Roman" w:hAnsi="Times New Roman" w:cs="Times New Roman"/>
                <w:sz w:val="24"/>
                <w:szCs w:val="24"/>
                <w:lang w:eastAsia="it-IT"/>
              </w:rPr>
            </w:pPr>
            <w:r w:rsidRPr="00C62157">
              <w:rPr>
                <w:rFonts w:ascii="Times New Roman" w:eastAsia="Times New Roman" w:hAnsi="Times New Roman" w:cs="Times New Roman"/>
                <w:sz w:val="24"/>
                <w:szCs w:val="24"/>
                <w:lang w:eastAsia="it-IT"/>
              </w:rPr>
              <w:t>4.</w:t>
            </w:r>
            <w:r w:rsidR="00AE4ECF">
              <w:rPr>
                <w:rFonts w:ascii="Times New Roman" w:eastAsia="Times New Roman" w:hAnsi="Times New Roman" w:cs="Times New Roman"/>
                <w:sz w:val="24"/>
                <w:szCs w:val="24"/>
                <w:lang w:eastAsia="it-IT"/>
              </w:rPr>
              <w:t>816,32</w:t>
            </w:r>
          </w:p>
        </w:tc>
      </w:tr>
      <w:tr w:rsidR="00E969D0" w:rsidRPr="00C62157" w14:paraId="1719EB6B" w14:textId="77777777" w:rsidTr="008D2FA5">
        <w:tc>
          <w:tcPr>
            <w:tcW w:w="3146" w:type="dxa"/>
          </w:tcPr>
          <w:p w14:paraId="6BAE6189" w14:textId="77777777" w:rsidR="00E969D0" w:rsidRPr="00E3096E" w:rsidRDefault="00E969D0" w:rsidP="008D2FA5">
            <w:pPr>
              <w:spacing w:after="120" w:line="240" w:lineRule="auto"/>
              <w:jc w:val="both"/>
              <w:rPr>
                <w:rFonts w:ascii="Times New Roman" w:eastAsia="Times New Roman" w:hAnsi="Times New Roman" w:cs="Times New Roman"/>
                <w:sz w:val="20"/>
                <w:szCs w:val="20"/>
                <w:lang w:eastAsia="it-IT"/>
              </w:rPr>
            </w:pPr>
            <w:r w:rsidRPr="00E3096E">
              <w:rPr>
                <w:rFonts w:ascii="Times New Roman" w:eastAsia="Times New Roman" w:hAnsi="Times New Roman" w:cs="Times New Roman"/>
                <w:sz w:val="20"/>
                <w:szCs w:val="20"/>
                <w:lang w:eastAsia="it-IT"/>
              </w:rPr>
              <w:t>TOTALE FONDO SOTTOPOSTO A CERTIFICAZIONE</w:t>
            </w:r>
          </w:p>
        </w:tc>
        <w:tc>
          <w:tcPr>
            <w:tcW w:w="3146" w:type="dxa"/>
            <w:shd w:val="clear" w:color="auto" w:fill="auto"/>
          </w:tcPr>
          <w:p w14:paraId="1BE0B8B0" w14:textId="6D0ED80D" w:rsidR="00E969D0" w:rsidRPr="00C62157" w:rsidRDefault="00E969D0" w:rsidP="008D2FA5">
            <w:pPr>
              <w:spacing w:after="120" w:line="240" w:lineRule="auto"/>
              <w:jc w:val="right"/>
              <w:rPr>
                <w:rFonts w:ascii="Times New Roman" w:eastAsia="Times New Roman" w:hAnsi="Times New Roman" w:cs="Times New Roman"/>
                <w:sz w:val="24"/>
                <w:szCs w:val="24"/>
                <w:lang w:eastAsia="it-IT"/>
              </w:rPr>
            </w:pPr>
            <w:r w:rsidRPr="00950442">
              <w:rPr>
                <w:rFonts w:ascii="Times New Roman" w:eastAsia="Times New Roman" w:hAnsi="Times New Roman" w:cs="Times New Roman"/>
                <w:sz w:val="24"/>
                <w:szCs w:val="24"/>
                <w:lang w:eastAsia="it-IT"/>
              </w:rPr>
              <w:t>122.</w:t>
            </w:r>
            <w:r w:rsidR="00AE4ECF">
              <w:rPr>
                <w:rFonts w:ascii="Times New Roman" w:eastAsia="Times New Roman" w:hAnsi="Times New Roman" w:cs="Times New Roman"/>
                <w:sz w:val="24"/>
                <w:szCs w:val="24"/>
                <w:lang w:eastAsia="it-IT"/>
              </w:rPr>
              <w:t>709,58</w:t>
            </w:r>
          </w:p>
        </w:tc>
      </w:tr>
    </w:tbl>
    <w:p w14:paraId="5869132E" w14:textId="77777777" w:rsidR="00E969D0" w:rsidRPr="00E3096E" w:rsidRDefault="00E969D0" w:rsidP="00E969D0">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it-IT"/>
        </w:rPr>
      </w:pPr>
    </w:p>
    <w:p w14:paraId="5211A51A" w14:textId="77777777" w:rsidR="00E969D0" w:rsidRPr="00E3096E" w:rsidRDefault="00E969D0" w:rsidP="00E969D0">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it-IT"/>
        </w:rPr>
      </w:pPr>
      <w:r w:rsidRPr="00E3096E">
        <w:rPr>
          <w:rFonts w:ascii="Times New Roman" w:eastAsia="Times New Roman" w:hAnsi="Times New Roman" w:cs="Times New Roman"/>
          <w:color w:val="000000"/>
          <w:sz w:val="24"/>
          <w:szCs w:val="24"/>
          <w:lang w:eastAsia="it-IT"/>
        </w:rPr>
        <w:t>Considerato altresì che l’art. 23, comma 2, del d.lgs. 25 maggio 2017, n. 75 prevede che “</w:t>
      </w:r>
      <w:r w:rsidRPr="00E3096E">
        <w:rPr>
          <w:rFonts w:ascii="Times New Roman" w:eastAsia="Times New Roman" w:hAnsi="Times New Roman" w:cs="Times New Roman"/>
          <w:i/>
          <w:iCs/>
          <w:color w:val="000000"/>
          <w:sz w:val="24"/>
          <w:szCs w:val="24"/>
          <w:lang w:eastAsia="it-IT"/>
        </w:rPr>
        <w:t xml:space="preserve">a decorrere dal 1° gennaio 2017, l’ammontare complessivo delle risorse destinate annualmente al trattamento accessorio del personale, anche di livello dirigenziale, di ciascuna delle amministrazioni pubbliche di cui all’articolo 1, comma 2, del decreto legislativo 30 marzo 2001, n. 165, non può superare il corrispondente importo determinato per l’anno 2016. </w:t>
      </w:r>
    </w:p>
    <w:p w14:paraId="7C75263C" w14:textId="077A12A7" w:rsidR="00E969D0" w:rsidRPr="00E3096E" w:rsidRDefault="00E969D0" w:rsidP="00E969D0">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E3096E">
        <w:rPr>
          <w:rFonts w:ascii="Times New Roman" w:eastAsia="Times New Roman" w:hAnsi="Times New Roman" w:cs="Times New Roman"/>
          <w:i/>
          <w:iCs/>
          <w:color w:val="000000"/>
          <w:sz w:val="24"/>
          <w:szCs w:val="24"/>
          <w:lang w:eastAsia="it-IT"/>
        </w:rPr>
        <w:t>A decorrere dalla predetta data l’articolo 1, comma 236, della legge 28 dicembre 2015, n. 208 è abrogato</w:t>
      </w:r>
      <w:r w:rsidRPr="00E3096E">
        <w:rPr>
          <w:rFonts w:ascii="Times New Roman" w:eastAsia="Times New Roman" w:hAnsi="Times New Roman" w:cs="Times New Roman"/>
          <w:color w:val="000000"/>
          <w:sz w:val="24"/>
          <w:szCs w:val="24"/>
          <w:lang w:eastAsia="it-IT"/>
        </w:rPr>
        <w:t xml:space="preserve">” occorre considerare altresì per il rispetto del tetto imposto, il fondo finanziato da bilancio relativo alle </w:t>
      </w:r>
      <w:r w:rsidR="00554BCB">
        <w:rPr>
          <w:rFonts w:ascii="Times New Roman" w:eastAsia="Times New Roman" w:hAnsi="Times New Roman" w:cs="Times New Roman"/>
          <w:color w:val="000000"/>
          <w:sz w:val="24"/>
          <w:szCs w:val="24"/>
          <w:lang w:eastAsia="it-IT"/>
        </w:rPr>
        <w:t>Elevate Qualificazioni</w:t>
      </w:r>
      <w:r w:rsidRPr="00E3096E">
        <w:rPr>
          <w:rFonts w:ascii="Times New Roman" w:eastAsia="Times New Roman" w:hAnsi="Times New Roman" w:cs="Times New Roman"/>
          <w:color w:val="000000"/>
          <w:sz w:val="24"/>
          <w:szCs w:val="24"/>
          <w:lang w:eastAsia="it-IT"/>
        </w:rPr>
        <w:t>, pari ad € 56.118,43 per l’anno 2016, è stabilito per l’anno 202</w:t>
      </w:r>
      <w:r w:rsidR="00554BCB">
        <w:rPr>
          <w:rFonts w:ascii="Times New Roman" w:eastAsia="Times New Roman" w:hAnsi="Times New Roman" w:cs="Times New Roman"/>
          <w:color w:val="000000"/>
          <w:sz w:val="24"/>
          <w:szCs w:val="24"/>
          <w:lang w:eastAsia="it-IT"/>
        </w:rPr>
        <w:t>4</w:t>
      </w:r>
      <w:r w:rsidRPr="00E3096E">
        <w:rPr>
          <w:rFonts w:ascii="Times New Roman" w:eastAsia="Times New Roman" w:hAnsi="Times New Roman" w:cs="Times New Roman"/>
          <w:color w:val="000000"/>
          <w:sz w:val="24"/>
          <w:szCs w:val="24"/>
          <w:lang w:eastAsia="it-IT"/>
        </w:rPr>
        <w:t xml:space="preserve"> in € </w:t>
      </w:r>
      <w:r w:rsidR="00554BCB" w:rsidRPr="00554BCB">
        <w:rPr>
          <w:rFonts w:ascii="Times New Roman" w:eastAsia="Times New Roman" w:hAnsi="Times New Roman" w:cs="Times New Roman"/>
          <w:color w:val="000000"/>
          <w:sz w:val="24"/>
          <w:szCs w:val="24"/>
          <w:lang w:eastAsia="it-IT"/>
        </w:rPr>
        <w:t>€ 51.554,92</w:t>
      </w:r>
    </w:p>
    <w:p w14:paraId="3548BE23" w14:textId="77777777" w:rsidR="00E969D0" w:rsidRPr="00E3096E" w:rsidRDefault="00E969D0" w:rsidP="00E969D0">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42B325BF" w14:textId="77777777" w:rsidR="00E969D0" w:rsidRPr="00E3096E" w:rsidRDefault="00E969D0" w:rsidP="00E969D0">
      <w:pPr>
        <w:keepNext/>
        <w:widowControl w:val="0"/>
        <w:numPr>
          <w:ilvl w:val="1"/>
          <w:numId w:val="1"/>
        </w:numPr>
        <w:tabs>
          <w:tab w:val="left" w:pos="851"/>
        </w:tabs>
        <w:autoSpaceDE w:val="0"/>
        <w:autoSpaceDN w:val="0"/>
        <w:spacing w:before="240" w:after="240" w:line="240" w:lineRule="auto"/>
        <w:jc w:val="both"/>
        <w:outlineLvl w:val="2"/>
        <w:rPr>
          <w:rFonts w:ascii="Times New Roman" w:eastAsia="Times New Roman" w:hAnsi="Times New Roman" w:cs="Times New Roman"/>
          <w:b/>
          <w:iCs/>
          <w:color w:val="000000"/>
          <w:sz w:val="24"/>
          <w:szCs w:val="24"/>
        </w:rPr>
      </w:pPr>
      <w:r w:rsidRPr="00E3096E">
        <w:rPr>
          <w:rFonts w:ascii="Times New Roman" w:eastAsia="Times New Roman" w:hAnsi="Times New Roman" w:cs="Times New Roman"/>
          <w:b/>
          <w:iCs/>
          <w:color w:val="000000"/>
          <w:sz w:val="24"/>
          <w:szCs w:val="24"/>
        </w:rPr>
        <w:lastRenderedPageBreak/>
        <w:t>- Risorse temporaneamente allocate all’esterno del Fondo</w:t>
      </w:r>
    </w:p>
    <w:p w14:paraId="5E6015DE" w14:textId="712A365B" w:rsidR="00E969D0" w:rsidRPr="00E3096E" w:rsidRDefault="00E969D0" w:rsidP="00E969D0">
      <w:pPr>
        <w:spacing w:after="120" w:line="240" w:lineRule="auto"/>
        <w:jc w:val="both"/>
        <w:rPr>
          <w:rFonts w:ascii="Times New Roman" w:eastAsia="Times New Roman" w:hAnsi="Times New Roman" w:cs="Times New Roman"/>
          <w:b/>
          <w:i/>
          <w:iCs/>
          <w:sz w:val="24"/>
          <w:szCs w:val="24"/>
          <w:lang w:eastAsia="it-IT"/>
        </w:rPr>
      </w:pPr>
      <w:r w:rsidRPr="00E3096E">
        <w:rPr>
          <w:rFonts w:ascii="Times New Roman" w:eastAsia="Times New Roman" w:hAnsi="Times New Roman" w:cs="Times New Roman"/>
          <w:sz w:val="24"/>
          <w:szCs w:val="24"/>
          <w:lang w:eastAsia="it-IT"/>
        </w:rPr>
        <w:t>Il fondo sottoposto a certificazione è esposto al lordo delle risorse allocate in bilancio all’esterno del capitolo ad esso dedicato. Le poste relative alle progressioni, all’indennità di comparto sono infatti ripartite tra i capitoli riservati alle spese di personale, ripartite per servizio.</w:t>
      </w:r>
    </w:p>
    <w:p w14:paraId="2733D7EA" w14:textId="77777777" w:rsidR="00E969D0" w:rsidRPr="00E3096E" w:rsidRDefault="00E969D0" w:rsidP="00E969D0">
      <w:pPr>
        <w:keepNext/>
        <w:pBdr>
          <w:bottom w:val="single" w:sz="4" w:space="1" w:color="C0C0C0"/>
        </w:pBdr>
        <w:spacing w:before="360" w:after="360" w:line="240" w:lineRule="auto"/>
        <w:jc w:val="both"/>
        <w:outlineLvl w:val="1"/>
        <w:rPr>
          <w:rFonts w:ascii="Calibri" w:eastAsia="Times New Roman" w:hAnsi="Calibri" w:cs="Times New Roman"/>
          <w:b/>
          <w:i/>
          <w:iCs/>
          <w:color w:val="000000"/>
          <w:sz w:val="28"/>
        </w:rPr>
      </w:pPr>
      <w:r w:rsidRPr="00E3096E">
        <w:rPr>
          <w:rFonts w:ascii="Calibri" w:eastAsia="Times New Roman" w:hAnsi="Calibri" w:cs="Times New Roman"/>
          <w:b/>
          <w:i/>
          <w:iCs/>
          <w:color w:val="000000"/>
          <w:sz w:val="28"/>
        </w:rPr>
        <w:t>Modulo II - Definizione delle poste di destinazione del Fondo per la contrattazione integrativa</w:t>
      </w:r>
    </w:p>
    <w:p w14:paraId="0AEF05ED" w14:textId="77777777"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 xml:space="preserve">Questo modulo definisce, in coerenza con le risorse rese disponibili in sede di costituzione del Fondo, la relativa programmazione di utilizzo come formalmente concordata in sede di </w:t>
      </w:r>
      <w:r w:rsidRPr="00E3096E">
        <w:rPr>
          <w:rFonts w:ascii="Times New Roman" w:eastAsia="Times New Roman" w:hAnsi="Times New Roman" w:cs="Times New Roman"/>
          <w:i/>
          <w:sz w:val="24"/>
          <w:szCs w:val="24"/>
          <w:lang w:eastAsia="it-IT"/>
        </w:rPr>
        <w:t>accordo integrativo</w:t>
      </w:r>
      <w:r w:rsidRPr="00E3096E">
        <w:rPr>
          <w:rFonts w:ascii="Times New Roman" w:eastAsia="Times New Roman" w:hAnsi="Times New Roman" w:cs="Times New Roman"/>
          <w:sz w:val="24"/>
          <w:szCs w:val="24"/>
          <w:lang w:eastAsia="it-IT"/>
        </w:rPr>
        <w:t xml:space="preserve">. </w:t>
      </w:r>
    </w:p>
    <w:p w14:paraId="0EC30761" w14:textId="77777777" w:rsidR="00E969D0" w:rsidRPr="00E3096E" w:rsidRDefault="00E969D0" w:rsidP="00E969D0">
      <w:pPr>
        <w:spacing w:after="120" w:line="240" w:lineRule="auto"/>
        <w:jc w:val="both"/>
        <w:rPr>
          <w:rFonts w:ascii="Times New Roman" w:eastAsia="Times New Roman" w:hAnsi="Times New Roman" w:cs="Times New Roman"/>
          <w:b/>
          <w:sz w:val="24"/>
          <w:szCs w:val="24"/>
          <w:lang w:eastAsia="it-IT"/>
        </w:rPr>
      </w:pPr>
    </w:p>
    <w:p w14:paraId="6AFEC324" w14:textId="77777777" w:rsidR="00E969D0" w:rsidRPr="00E3096E" w:rsidRDefault="00E969D0" w:rsidP="00E969D0">
      <w:pPr>
        <w:spacing w:after="120" w:line="240" w:lineRule="auto"/>
        <w:jc w:val="both"/>
        <w:rPr>
          <w:rFonts w:ascii="Times New Roman" w:eastAsia="Times New Roman" w:hAnsi="Times New Roman" w:cs="Times New Roman"/>
          <w:b/>
          <w:sz w:val="24"/>
          <w:szCs w:val="24"/>
          <w:lang w:eastAsia="it-IT"/>
        </w:rPr>
      </w:pPr>
      <w:r w:rsidRPr="00E3096E">
        <w:rPr>
          <w:rFonts w:ascii="Times New Roman" w:eastAsia="Times New Roman" w:hAnsi="Times New Roman" w:cs="Times New Roman"/>
          <w:b/>
          <w:sz w:val="24"/>
          <w:szCs w:val="24"/>
          <w:lang w:eastAsia="it-IT"/>
        </w:rPr>
        <w:t>Sezione I - Destinazioni non disponibili alla contrattazione integrativa o comunque non regolate specificamente dal Contratto Integrativo sottoposto a certificazione</w:t>
      </w:r>
    </w:p>
    <w:p w14:paraId="4A91310A" w14:textId="77777777"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Date le risorse del Fondo come definite con atto dell’Amministrazione, trattiamo di seguito le poste con natura obbligatoria che non possano essere oggetto di negoziazione: nel nostro caso il costo delle progressioni economiche orizzontali giuridicamente già perfezionate all’aprirsi della sessione negoziale, le indennità di comparto e gli accantonamenti per le alte professionalità.</w:t>
      </w:r>
    </w:p>
    <w:p w14:paraId="3F133B4D" w14:textId="77777777"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46"/>
        <w:gridCol w:w="3146"/>
        <w:gridCol w:w="3146"/>
      </w:tblGrid>
      <w:tr w:rsidR="00E969D0" w:rsidRPr="00E3096E" w14:paraId="69BB4710" w14:textId="77777777" w:rsidTr="008D2FA5">
        <w:tc>
          <w:tcPr>
            <w:tcW w:w="3146" w:type="dxa"/>
          </w:tcPr>
          <w:p w14:paraId="5FD6DDAD" w14:textId="77777777" w:rsidR="00E969D0" w:rsidRPr="00E3096E" w:rsidRDefault="00E969D0" w:rsidP="008D2FA5">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Progressioni economiche orizzontali già perfezionate (</w:t>
            </w:r>
            <w:r w:rsidRPr="00E3096E">
              <w:rPr>
                <w:rFonts w:ascii="Times New Roman" w:eastAsia="Times New Roman" w:hAnsi="Times New Roman" w:cs="Times New Roman"/>
                <w:sz w:val="16"/>
                <w:szCs w:val="16"/>
                <w:lang w:eastAsia="it-IT"/>
              </w:rPr>
              <w:t>art. 5 del CCNL 31/03/1999)</w:t>
            </w:r>
          </w:p>
        </w:tc>
        <w:tc>
          <w:tcPr>
            <w:tcW w:w="3146" w:type="dxa"/>
          </w:tcPr>
          <w:p w14:paraId="5103147B" w14:textId="05D47FA8" w:rsidR="00E969D0" w:rsidRPr="00E3096E" w:rsidRDefault="00E969D0" w:rsidP="008D2FA5">
            <w:pPr>
              <w:spacing w:after="36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Pr="00C62157">
              <w:rPr>
                <w:rFonts w:ascii="Times New Roman" w:eastAsia="Times New Roman" w:hAnsi="Times New Roman" w:cs="Times New Roman"/>
                <w:sz w:val="24"/>
                <w:szCs w:val="24"/>
                <w:lang w:eastAsia="it-IT"/>
              </w:rPr>
              <w:t xml:space="preserve">€ </w:t>
            </w:r>
            <w:r w:rsidR="00554BCB">
              <w:rPr>
                <w:rFonts w:ascii="Times New Roman" w:eastAsia="Times New Roman" w:hAnsi="Times New Roman" w:cs="Times New Roman"/>
                <w:sz w:val="24"/>
                <w:szCs w:val="24"/>
                <w:lang w:eastAsia="it-IT"/>
              </w:rPr>
              <w:t>19.903,00</w:t>
            </w:r>
          </w:p>
        </w:tc>
        <w:tc>
          <w:tcPr>
            <w:tcW w:w="3146" w:type="dxa"/>
          </w:tcPr>
          <w:p w14:paraId="7E359C54" w14:textId="77777777" w:rsidR="00E969D0" w:rsidRPr="00E3096E" w:rsidRDefault="00E969D0" w:rsidP="008D2FA5">
            <w:pPr>
              <w:spacing w:after="120" w:line="240" w:lineRule="auto"/>
              <w:jc w:val="both"/>
              <w:rPr>
                <w:rFonts w:ascii="Times New Roman" w:eastAsia="Times New Roman" w:hAnsi="Times New Roman" w:cs="Times New Roman"/>
                <w:sz w:val="16"/>
                <w:szCs w:val="16"/>
                <w:lang w:eastAsia="it-IT"/>
              </w:rPr>
            </w:pPr>
            <w:r w:rsidRPr="00E3096E">
              <w:rPr>
                <w:rFonts w:ascii="Times New Roman" w:eastAsia="Times New Roman" w:hAnsi="Times New Roman" w:cs="Times New Roman"/>
                <w:sz w:val="16"/>
                <w:szCs w:val="16"/>
                <w:lang w:eastAsia="it-IT"/>
              </w:rPr>
              <w:t>Comprendono le progressioni economiche avvenute nel 2000, 2002, 2003, 2010, 2016, 2019 in atti, annualmente decurtate dell’importo dei cessati dal servizio</w:t>
            </w:r>
          </w:p>
        </w:tc>
      </w:tr>
      <w:tr w:rsidR="00E969D0" w:rsidRPr="00E3096E" w14:paraId="40CAEA99" w14:textId="77777777" w:rsidTr="008D2FA5">
        <w:tc>
          <w:tcPr>
            <w:tcW w:w="3146" w:type="dxa"/>
          </w:tcPr>
          <w:p w14:paraId="50A21717" w14:textId="77777777" w:rsidR="00E969D0" w:rsidRPr="00E3096E" w:rsidRDefault="00E969D0" w:rsidP="008D2FA5">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 xml:space="preserve">Indennità di comparto </w:t>
            </w:r>
            <w:r w:rsidRPr="00E3096E">
              <w:rPr>
                <w:rFonts w:ascii="Times New Roman" w:eastAsia="Times New Roman" w:hAnsi="Times New Roman" w:cs="Times New Roman"/>
                <w:sz w:val="16"/>
                <w:szCs w:val="16"/>
                <w:lang w:eastAsia="it-IT"/>
              </w:rPr>
              <w:t>(art. 33 CCNL 2002/2003 del 22/01//2004)</w:t>
            </w:r>
          </w:p>
        </w:tc>
        <w:tc>
          <w:tcPr>
            <w:tcW w:w="3146" w:type="dxa"/>
          </w:tcPr>
          <w:p w14:paraId="755CA4DE" w14:textId="5FED7E1A" w:rsidR="00E969D0" w:rsidRPr="00E3096E" w:rsidRDefault="00554BCB" w:rsidP="008D2FA5">
            <w:pPr>
              <w:spacing w:after="120" w:line="240" w:lineRule="auto"/>
              <w:jc w:val="right"/>
              <w:rPr>
                <w:rFonts w:ascii="Times New Roman" w:eastAsia="Times New Roman" w:hAnsi="Times New Roman" w:cs="Times New Roman"/>
                <w:sz w:val="24"/>
                <w:szCs w:val="24"/>
                <w:lang w:eastAsia="it-IT"/>
              </w:rPr>
            </w:pPr>
            <w:r w:rsidRPr="00554BCB">
              <w:rPr>
                <w:rFonts w:ascii="Times New Roman" w:eastAsia="Times New Roman" w:hAnsi="Times New Roman" w:cs="Times New Roman"/>
                <w:sz w:val="24"/>
                <w:szCs w:val="24"/>
                <w:lang w:eastAsia="it-IT"/>
              </w:rPr>
              <w:t>€ 9.892,82</w:t>
            </w:r>
          </w:p>
        </w:tc>
        <w:tc>
          <w:tcPr>
            <w:tcW w:w="3146" w:type="dxa"/>
          </w:tcPr>
          <w:p w14:paraId="7E2DDED7" w14:textId="77777777" w:rsidR="00E969D0" w:rsidRPr="00E3096E" w:rsidRDefault="00E969D0" w:rsidP="008D2FA5">
            <w:pPr>
              <w:spacing w:after="120" w:line="240" w:lineRule="auto"/>
              <w:jc w:val="both"/>
              <w:rPr>
                <w:rFonts w:ascii="Times New Roman" w:eastAsia="Times New Roman" w:hAnsi="Times New Roman" w:cs="Times New Roman"/>
                <w:sz w:val="16"/>
                <w:szCs w:val="16"/>
                <w:lang w:eastAsia="it-IT"/>
              </w:rPr>
            </w:pPr>
            <w:r w:rsidRPr="00E3096E">
              <w:rPr>
                <w:rFonts w:ascii="Times New Roman" w:eastAsia="Times New Roman" w:hAnsi="Times New Roman" w:cs="Times New Roman"/>
                <w:sz w:val="16"/>
                <w:szCs w:val="16"/>
                <w:lang w:eastAsia="it-IT"/>
              </w:rPr>
              <w:t>Riviste annualmente in base ai cessati dal servizio</w:t>
            </w:r>
          </w:p>
        </w:tc>
      </w:tr>
      <w:tr w:rsidR="00E969D0" w:rsidRPr="00E3096E" w14:paraId="411BDEEA" w14:textId="77777777" w:rsidTr="008D2FA5">
        <w:tc>
          <w:tcPr>
            <w:tcW w:w="3146" w:type="dxa"/>
          </w:tcPr>
          <w:p w14:paraId="4396B93D" w14:textId="77777777" w:rsidR="00E969D0" w:rsidRPr="00E3096E" w:rsidRDefault="00E969D0" w:rsidP="008D2FA5">
            <w:pPr>
              <w:spacing w:after="12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Differenziale B3 e D3, art. 79 comma 1bis</w:t>
            </w:r>
          </w:p>
        </w:tc>
        <w:tc>
          <w:tcPr>
            <w:tcW w:w="3146" w:type="dxa"/>
          </w:tcPr>
          <w:p w14:paraId="084D21D8" w14:textId="643DEA32" w:rsidR="00E969D0" w:rsidRPr="00C62157" w:rsidRDefault="00554BCB" w:rsidP="008D2FA5">
            <w:pPr>
              <w:spacing w:after="120" w:line="240" w:lineRule="auto"/>
              <w:jc w:val="right"/>
              <w:rPr>
                <w:rFonts w:ascii="Times New Roman" w:eastAsia="Times New Roman" w:hAnsi="Times New Roman" w:cs="Times New Roman"/>
                <w:sz w:val="24"/>
                <w:szCs w:val="24"/>
                <w:lang w:eastAsia="it-IT"/>
              </w:rPr>
            </w:pPr>
            <w:r w:rsidRPr="00554BCB">
              <w:rPr>
                <w:rFonts w:ascii="Times New Roman" w:eastAsia="Times New Roman" w:hAnsi="Times New Roman" w:cs="Times New Roman"/>
                <w:sz w:val="24"/>
                <w:szCs w:val="24"/>
                <w:lang w:eastAsia="it-IT"/>
              </w:rPr>
              <w:t>€ 9.244,45</w:t>
            </w:r>
          </w:p>
        </w:tc>
        <w:tc>
          <w:tcPr>
            <w:tcW w:w="3146" w:type="dxa"/>
          </w:tcPr>
          <w:p w14:paraId="1218164A" w14:textId="77777777" w:rsidR="00E969D0" w:rsidRPr="00E3096E" w:rsidRDefault="00E969D0" w:rsidP="008D2FA5">
            <w:pPr>
              <w:spacing w:after="120" w:line="240" w:lineRule="auto"/>
              <w:jc w:val="both"/>
              <w:rPr>
                <w:rFonts w:ascii="Times New Roman" w:eastAsia="Times New Roman" w:hAnsi="Times New Roman" w:cs="Times New Roman"/>
                <w:sz w:val="16"/>
                <w:szCs w:val="16"/>
                <w:lang w:eastAsia="it-IT"/>
              </w:rPr>
            </w:pPr>
          </w:p>
        </w:tc>
      </w:tr>
      <w:tr w:rsidR="00E969D0" w:rsidRPr="00E3096E" w14:paraId="1A3D1FE1" w14:textId="77777777" w:rsidTr="008D2FA5">
        <w:tc>
          <w:tcPr>
            <w:tcW w:w="3146" w:type="dxa"/>
          </w:tcPr>
          <w:p w14:paraId="65437C2A" w14:textId="77777777" w:rsidR="00E969D0" w:rsidRPr="001C5CE0" w:rsidRDefault="00E969D0" w:rsidP="008D2FA5">
            <w:pPr>
              <w:spacing w:after="120" w:line="240" w:lineRule="auto"/>
              <w:jc w:val="both"/>
              <w:rPr>
                <w:rFonts w:ascii="Times New Roman" w:eastAsia="Times New Roman" w:hAnsi="Times New Roman" w:cs="Times New Roman"/>
                <w:sz w:val="24"/>
                <w:szCs w:val="24"/>
                <w:lang w:eastAsia="it-IT"/>
              </w:rPr>
            </w:pPr>
            <w:r w:rsidRPr="001C5CE0">
              <w:rPr>
                <w:rFonts w:ascii="Times New Roman" w:eastAsia="Times New Roman" w:hAnsi="Times New Roman" w:cs="Times New Roman"/>
                <w:sz w:val="24"/>
                <w:szCs w:val="24"/>
                <w:lang w:eastAsia="it-IT"/>
              </w:rPr>
              <w:t xml:space="preserve">Differenziali </w:t>
            </w:r>
            <w:proofErr w:type="spellStart"/>
            <w:r w:rsidRPr="001C5CE0">
              <w:rPr>
                <w:rFonts w:ascii="Times New Roman" w:eastAsia="Times New Roman" w:hAnsi="Times New Roman" w:cs="Times New Roman"/>
                <w:sz w:val="24"/>
                <w:szCs w:val="24"/>
                <w:lang w:eastAsia="it-IT"/>
              </w:rPr>
              <w:t>peo</w:t>
            </w:r>
            <w:proofErr w:type="spellEnd"/>
            <w:r w:rsidRPr="001C5CE0">
              <w:rPr>
                <w:rFonts w:ascii="Times New Roman" w:eastAsia="Times New Roman" w:hAnsi="Times New Roman" w:cs="Times New Roman"/>
                <w:sz w:val="24"/>
                <w:szCs w:val="24"/>
                <w:lang w:eastAsia="it-IT"/>
              </w:rPr>
              <w:t xml:space="preserve"> - art. 67 comma 2 lettera b) 2016/2018</w:t>
            </w:r>
          </w:p>
        </w:tc>
        <w:tc>
          <w:tcPr>
            <w:tcW w:w="3146" w:type="dxa"/>
          </w:tcPr>
          <w:p w14:paraId="68FF4A32" w14:textId="77777777" w:rsidR="00E969D0" w:rsidRDefault="00E969D0" w:rsidP="008D2FA5">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€ 1.952,99</w:t>
            </w:r>
          </w:p>
        </w:tc>
        <w:tc>
          <w:tcPr>
            <w:tcW w:w="3146" w:type="dxa"/>
          </w:tcPr>
          <w:p w14:paraId="24CE526F" w14:textId="77777777" w:rsidR="00E969D0" w:rsidRPr="00E3096E" w:rsidRDefault="00E969D0" w:rsidP="008D2FA5">
            <w:pPr>
              <w:spacing w:after="120" w:line="240" w:lineRule="auto"/>
              <w:jc w:val="both"/>
              <w:rPr>
                <w:rFonts w:ascii="Times New Roman" w:eastAsia="Times New Roman" w:hAnsi="Times New Roman" w:cs="Times New Roman"/>
                <w:sz w:val="16"/>
                <w:szCs w:val="16"/>
                <w:lang w:eastAsia="it-IT"/>
              </w:rPr>
            </w:pPr>
          </w:p>
        </w:tc>
      </w:tr>
      <w:tr w:rsidR="00E969D0" w:rsidRPr="00E3096E" w14:paraId="42C7976E" w14:textId="77777777" w:rsidTr="008D2FA5">
        <w:tc>
          <w:tcPr>
            <w:tcW w:w="3146" w:type="dxa"/>
          </w:tcPr>
          <w:p w14:paraId="35FCAD04" w14:textId="77777777" w:rsidR="00E969D0" w:rsidRPr="001C5CE0" w:rsidRDefault="00E969D0" w:rsidP="008D2FA5">
            <w:pPr>
              <w:spacing w:after="120" w:line="240" w:lineRule="auto"/>
              <w:jc w:val="both"/>
              <w:rPr>
                <w:rFonts w:ascii="Times New Roman" w:eastAsia="Times New Roman" w:hAnsi="Times New Roman" w:cs="Times New Roman"/>
                <w:sz w:val="24"/>
                <w:szCs w:val="24"/>
                <w:lang w:eastAsia="it-IT"/>
              </w:rPr>
            </w:pPr>
            <w:r w:rsidRPr="001C5CE0">
              <w:rPr>
                <w:rFonts w:ascii="Times New Roman" w:eastAsia="Times New Roman" w:hAnsi="Times New Roman" w:cs="Times New Roman"/>
                <w:sz w:val="24"/>
                <w:szCs w:val="24"/>
                <w:lang w:eastAsia="it-IT"/>
              </w:rPr>
              <w:t xml:space="preserve">Differenziali </w:t>
            </w:r>
            <w:proofErr w:type="spellStart"/>
            <w:r w:rsidRPr="001C5CE0">
              <w:rPr>
                <w:rFonts w:ascii="Times New Roman" w:eastAsia="Times New Roman" w:hAnsi="Times New Roman" w:cs="Times New Roman"/>
                <w:sz w:val="24"/>
                <w:szCs w:val="24"/>
                <w:lang w:eastAsia="it-IT"/>
              </w:rPr>
              <w:t>peo</w:t>
            </w:r>
            <w:proofErr w:type="spellEnd"/>
            <w:r w:rsidRPr="001C5CE0">
              <w:rPr>
                <w:rFonts w:ascii="Times New Roman" w:eastAsia="Times New Roman" w:hAnsi="Times New Roman" w:cs="Times New Roman"/>
                <w:sz w:val="24"/>
                <w:szCs w:val="24"/>
                <w:lang w:eastAsia="it-IT"/>
              </w:rPr>
              <w:t xml:space="preserve"> - art. 79 comma 1 lettera d) 2019/2021</w:t>
            </w:r>
          </w:p>
        </w:tc>
        <w:tc>
          <w:tcPr>
            <w:tcW w:w="3146" w:type="dxa"/>
          </w:tcPr>
          <w:p w14:paraId="398647B9" w14:textId="27F35193" w:rsidR="00E969D0" w:rsidRDefault="00554BCB" w:rsidP="008D2FA5">
            <w:pPr>
              <w:spacing w:after="120" w:line="240" w:lineRule="auto"/>
              <w:jc w:val="right"/>
              <w:rPr>
                <w:rFonts w:ascii="Times New Roman" w:eastAsia="Times New Roman" w:hAnsi="Times New Roman" w:cs="Times New Roman"/>
                <w:sz w:val="24"/>
                <w:szCs w:val="24"/>
                <w:lang w:eastAsia="it-IT"/>
              </w:rPr>
            </w:pPr>
            <w:r w:rsidRPr="00554BCB">
              <w:rPr>
                <w:rFonts w:ascii="Times New Roman" w:eastAsia="Times New Roman" w:hAnsi="Times New Roman" w:cs="Times New Roman"/>
                <w:sz w:val="24"/>
                <w:szCs w:val="24"/>
                <w:lang w:eastAsia="it-IT"/>
              </w:rPr>
              <w:t>€ 2.183,84</w:t>
            </w:r>
          </w:p>
        </w:tc>
        <w:tc>
          <w:tcPr>
            <w:tcW w:w="3146" w:type="dxa"/>
          </w:tcPr>
          <w:p w14:paraId="6F7A52CE" w14:textId="77777777" w:rsidR="00E969D0" w:rsidRPr="00E3096E" w:rsidRDefault="00E969D0" w:rsidP="008D2FA5">
            <w:pPr>
              <w:spacing w:after="120" w:line="240" w:lineRule="auto"/>
              <w:jc w:val="both"/>
              <w:rPr>
                <w:rFonts w:ascii="Times New Roman" w:eastAsia="Times New Roman" w:hAnsi="Times New Roman" w:cs="Times New Roman"/>
                <w:sz w:val="16"/>
                <w:szCs w:val="16"/>
                <w:lang w:eastAsia="it-IT"/>
              </w:rPr>
            </w:pPr>
          </w:p>
        </w:tc>
      </w:tr>
      <w:tr w:rsidR="00421A57" w:rsidRPr="00E3096E" w14:paraId="0A57B3AF" w14:textId="77777777" w:rsidTr="008D2FA5">
        <w:tc>
          <w:tcPr>
            <w:tcW w:w="3146" w:type="dxa"/>
          </w:tcPr>
          <w:p w14:paraId="6E897A84" w14:textId="40FE0CC9" w:rsidR="00421A57" w:rsidRPr="001C5CE0" w:rsidRDefault="00421A57" w:rsidP="008D2FA5">
            <w:pPr>
              <w:spacing w:after="12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Scatti stipendiali dal 2023</w:t>
            </w:r>
          </w:p>
        </w:tc>
        <w:tc>
          <w:tcPr>
            <w:tcW w:w="3146" w:type="dxa"/>
          </w:tcPr>
          <w:p w14:paraId="2B2E191C" w14:textId="018555B0" w:rsidR="00421A57" w:rsidRPr="00554BCB" w:rsidRDefault="00421A57" w:rsidP="008D2FA5">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€ 4.400,00</w:t>
            </w:r>
          </w:p>
        </w:tc>
        <w:tc>
          <w:tcPr>
            <w:tcW w:w="3146" w:type="dxa"/>
          </w:tcPr>
          <w:p w14:paraId="22860417" w14:textId="77777777" w:rsidR="00421A57" w:rsidRPr="00E3096E" w:rsidRDefault="00421A57" w:rsidP="008D2FA5">
            <w:pPr>
              <w:spacing w:after="120" w:line="240" w:lineRule="auto"/>
              <w:jc w:val="both"/>
              <w:rPr>
                <w:rFonts w:ascii="Times New Roman" w:eastAsia="Times New Roman" w:hAnsi="Times New Roman" w:cs="Times New Roman"/>
                <w:sz w:val="16"/>
                <w:szCs w:val="16"/>
                <w:lang w:eastAsia="it-IT"/>
              </w:rPr>
            </w:pPr>
          </w:p>
        </w:tc>
      </w:tr>
      <w:tr w:rsidR="00E969D0" w:rsidRPr="00E3096E" w14:paraId="7AF861E3" w14:textId="77777777" w:rsidTr="008D2FA5">
        <w:tc>
          <w:tcPr>
            <w:tcW w:w="3146" w:type="dxa"/>
          </w:tcPr>
          <w:p w14:paraId="7E0934B1" w14:textId="77777777" w:rsidR="00E969D0" w:rsidRPr="00E3096E" w:rsidRDefault="00E969D0" w:rsidP="008D2FA5">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TOTALE</w:t>
            </w:r>
          </w:p>
        </w:tc>
        <w:tc>
          <w:tcPr>
            <w:tcW w:w="3146" w:type="dxa"/>
          </w:tcPr>
          <w:p w14:paraId="4237736B" w14:textId="21D42DB2" w:rsidR="00E969D0" w:rsidRPr="001C5CE0" w:rsidRDefault="00421A57" w:rsidP="008D2FA5">
            <w:pPr>
              <w:spacing w:after="120" w:line="240" w:lineRule="auto"/>
              <w:jc w:val="right"/>
              <w:rPr>
                <w:rFonts w:ascii="Times New Roman" w:eastAsia="Times New Roman" w:hAnsi="Times New Roman" w:cs="Times New Roman"/>
                <w:sz w:val="24"/>
                <w:szCs w:val="24"/>
                <w:lang w:eastAsia="it-IT"/>
              </w:rPr>
            </w:pPr>
            <w:r w:rsidRPr="00421A57">
              <w:rPr>
                <w:rFonts w:ascii="Times New Roman" w:eastAsia="Times New Roman" w:hAnsi="Times New Roman" w:cs="Times New Roman"/>
                <w:sz w:val="24"/>
                <w:szCs w:val="24"/>
                <w:lang w:eastAsia="it-IT"/>
              </w:rPr>
              <w:t>€ 47.577,10</w:t>
            </w:r>
          </w:p>
        </w:tc>
        <w:tc>
          <w:tcPr>
            <w:tcW w:w="3146" w:type="dxa"/>
          </w:tcPr>
          <w:p w14:paraId="6453B94B" w14:textId="77777777" w:rsidR="00E969D0" w:rsidRPr="00E3096E" w:rsidRDefault="00E969D0" w:rsidP="008D2FA5">
            <w:pPr>
              <w:spacing w:after="120" w:line="240" w:lineRule="auto"/>
              <w:jc w:val="both"/>
              <w:rPr>
                <w:rFonts w:ascii="Times New Roman" w:eastAsia="Times New Roman" w:hAnsi="Times New Roman" w:cs="Times New Roman"/>
                <w:sz w:val="16"/>
                <w:szCs w:val="16"/>
                <w:lang w:eastAsia="it-IT"/>
              </w:rPr>
            </w:pPr>
          </w:p>
        </w:tc>
      </w:tr>
    </w:tbl>
    <w:p w14:paraId="25D03408" w14:textId="77777777"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p>
    <w:p w14:paraId="3F68E668" w14:textId="77777777" w:rsidR="00E969D0" w:rsidRPr="00E3096E" w:rsidRDefault="00E969D0" w:rsidP="00E969D0">
      <w:pPr>
        <w:spacing w:after="120" w:line="240" w:lineRule="auto"/>
        <w:jc w:val="both"/>
        <w:rPr>
          <w:rFonts w:ascii="Times New Roman" w:eastAsia="Times New Roman" w:hAnsi="Times New Roman" w:cs="Times New Roman"/>
          <w:b/>
          <w:sz w:val="24"/>
          <w:szCs w:val="24"/>
          <w:lang w:eastAsia="it-IT"/>
        </w:rPr>
      </w:pPr>
      <w:r w:rsidRPr="00E3096E">
        <w:rPr>
          <w:rFonts w:ascii="Times New Roman" w:eastAsia="Times New Roman" w:hAnsi="Times New Roman" w:cs="Times New Roman"/>
          <w:b/>
          <w:sz w:val="24"/>
          <w:szCs w:val="24"/>
          <w:lang w:eastAsia="it-IT"/>
        </w:rPr>
        <w:t>Sezione II - Destinazioni specificamente regolate dal Contratto Integrativo</w:t>
      </w:r>
    </w:p>
    <w:p w14:paraId="365BF2E8" w14:textId="77777777"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Trovano collocazione in questa sezione le poste regolate dall’attività negoziale come formalizzate nel contratto integrativo specifico sottoposto a certificazione.</w:t>
      </w:r>
    </w:p>
    <w:p w14:paraId="008280EE" w14:textId="77777777"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46"/>
        <w:gridCol w:w="3146"/>
        <w:gridCol w:w="3146"/>
      </w:tblGrid>
      <w:tr w:rsidR="00E969D0" w:rsidRPr="00E3096E" w14:paraId="107261B2" w14:textId="77777777" w:rsidTr="008D2FA5">
        <w:tc>
          <w:tcPr>
            <w:tcW w:w="3146" w:type="dxa"/>
          </w:tcPr>
          <w:p w14:paraId="2998EB5A" w14:textId="77777777" w:rsidR="00E969D0" w:rsidRPr="00421A57" w:rsidRDefault="00E969D0" w:rsidP="008D2FA5">
            <w:pPr>
              <w:spacing w:after="120" w:line="240" w:lineRule="auto"/>
              <w:jc w:val="both"/>
              <w:rPr>
                <w:rFonts w:ascii="Times New Roman" w:eastAsia="Times New Roman" w:hAnsi="Times New Roman" w:cs="Times New Roman"/>
                <w:sz w:val="24"/>
                <w:szCs w:val="24"/>
                <w:lang w:eastAsia="it-IT"/>
              </w:rPr>
            </w:pPr>
            <w:r w:rsidRPr="00421A57">
              <w:rPr>
                <w:rFonts w:ascii="Times New Roman" w:eastAsia="Times New Roman" w:hAnsi="Times New Roman" w:cs="Times New Roman"/>
                <w:sz w:val="24"/>
                <w:szCs w:val="24"/>
                <w:lang w:eastAsia="it-IT"/>
              </w:rPr>
              <w:t xml:space="preserve">Condizioni di lavoro ex Rischio </w:t>
            </w:r>
            <w:r w:rsidRPr="00421A57">
              <w:rPr>
                <w:rFonts w:ascii="Times New Roman" w:eastAsia="Times New Roman" w:hAnsi="Times New Roman" w:cs="Times New Roman"/>
                <w:sz w:val="16"/>
                <w:szCs w:val="16"/>
                <w:lang w:eastAsia="it-IT"/>
              </w:rPr>
              <w:t>(art 41 CCNL 2002/2003 del 22/01/2004)</w:t>
            </w:r>
          </w:p>
        </w:tc>
        <w:tc>
          <w:tcPr>
            <w:tcW w:w="3146" w:type="dxa"/>
            <w:shd w:val="clear" w:color="auto" w:fill="auto"/>
          </w:tcPr>
          <w:p w14:paraId="6A899AB5" w14:textId="19D2468F" w:rsidR="00E969D0" w:rsidRPr="00421A57" w:rsidRDefault="00421A57" w:rsidP="008D2FA5">
            <w:pPr>
              <w:spacing w:after="120" w:line="240" w:lineRule="auto"/>
              <w:jc w:val="right"/>
              <w:rPr>
                <w:rFonts w:ascii="Times New Roman" w:eastAsia="Times New Roman" w:hAnsi="Times New Roman" w:cs="Times New Roman"/>
                <w:sz w:val="24"/>
                <w:szCs w:val="24"/>
                <w:lang w:eastAsia="it-IT"/>
              </w:rPr>
            </w:pPr>
            <w:r w:rsidRPr="00421A57">
              <w:rPr>
                <w:rFonts w:ascii="Times New Roman" w:eastAsia="Times New Roman" w:hAnsi="Times New Roman" w:cs="Times New Roman"/>
                <w:sz w:val="24"/>
                <w:szCs w:val="24"/>
                <w:lang w:eastAsia="it-IT"/>
              </w:rPr>
              <w:t>4.680,00</w:t>
            </w:r>
          </w:p>
        </w:tc>
        <w:tc>
          <w:tcPr>
            <w:tcW w:w="3146" w:type="dxa"/>
            <w:shd w:val="clear" w:color="auto" w:fill="auto"/>
          </w:tcPr>
          <w:p w14:paraId="3C01143E" w14:textId="77777777" w:rsidR="00E969D0" w:rsidRPr="00421A57" w:rsidRDefault="00E969D0" w:rsidP="008D2FA5">
            <w:pPr>
              <w:spacing w:after="120" w:line="240" w:lineRule="auto"/>
              <w:jc w:val="both"/>
              <w:rPr>
                <w:rFonts w:ascii="Times New Roman" w:eastAsia="Times New Roman" w:hAnsi="Times New Roman" w:cs="Times New Roman"/>
                <w:sz w:val="16"/>
                <w:szCs w:val="16"/>
                <w:lang w:eastAsia="it-IT"/>
              </w:rPr>
            </w:pPr>
            <w:r w:rsidRPr="00421A57">
              <w:rPr>
                <w:rFonts w:ascii="Times New Roman" w:eastAsia="Times New Roman" w:hAnsi="Times New Roman" w:cs="Times New Roman"/>
                <w:sz w:val="16"/>
                <w:szCs w:val="16"/>
                <w:lang w:eastAsia="it-IT"/>
              </w:rPr>
              <w:t>Calcolata sull’esposizione massima a rischio per n° 4 operai fino a settembre e successivamente per n° 3 operai secondo quanto previsto dal contratto</w:t>
            </w:r>
          </w:p>
        </w:tc>
      </w:tr>
      <w:tr w:rsidR="00E969D0" w:rsidRPr="00E3096E" w14:paraId="39EE0DC9" w14:textId="77777777" w:rsidTr="008D2FA5">
        <w:tc>
          <w:tcPr>
            <w:tcW w:w="3146" w:type="dxa"/>
          </w:tcPr>
          <w:p w14:paraId="0F1AB4F8" w14:textId="77777777" w:rsidR="00E969D0" w:rsidRPr="00421A57" w:rsidRDefault="00E969D0" w:rsidP="008D2FA5">
            <w:pPr>
              <w:spacing w:after="120" w:line="240" w:lineRule="auto"/>
              <w:jc w:val="both"/>
              <w:rPr>
                <w:rFonts w:ascii="Times New Roman" w:eastAsia="Times New Roman" w:hAnsi="Times New Roman" w:cs="Times New Roman"/>
                <w:sz w:val="24"/>
                <w:szCs w:val="24"/>
                <w:lang w:eastAsia="it-IT"/>
              </w:rPr>
            </w:pPr>
            <w:r w:rsidRPr="00421A57">
              <w:rPr>
                <w:rFonts w:ascii="Times New Roman" w:eastAsia="Times New Roman" w:hAnsi="Times New Roman" w:cs="Times New Roman"/>
                <w:sz w:val="24"/>
                <w:szCs w:val="24"/>
                <w:lang w:eastAsia="it-IT"/>
              </w:rPr>
              <w:t xml:space="preserve">Particolari responsabilità </w:t>
            </w:r>
            <w:r w:rsidRPr="00421A57">
              <w:rPr>
                <w:rFonts w:ascii="Times New Roman" w:eastAsia="Times New Roman" w:hAnsi="Times New Roman" w:cs="Times New Roman"/>
                <w:sz w:val="16"/>
                <w:szCs w:val="16"/>
                <w:lang w:eastAsia="it-IT"/>
              </w:rPr>
              <w:t>(art 7 CCNL 2004/2005 del 9/5/2006)</w:t>
            </w:r>
          </w:p>
        </w:tc>
        <w:tc>
          <w:tcPr>
            <w:tcW w:w="3146" w:type="dxa"/>
          </w:tcPr>
          <w:p w14:paraId="0E9D56A1" w14:textId="77777777" w:rsidR="00E969D0" w:rsidRPr="00421A57" w:rsidRDefault="00E969D0" w:rsidP="008D2FA5">
            <w:pPr>
              <w:spacing w:after="120" w:line="240" w:lineRule="auto"/>
              <w:jc w:val="right"/>
              <w:rPr>
                <w:rFonts w:ascii="Times New Roman" w:eastAsia="Times New Roman" w:hAnsi="Times New Roman" w:cs="Times New Roman"/>
                <w:sz w:val="24"/>
                <w:szCs w:val="24"/>
                <w:lang w:eastAsia="it-IT"/>
              </w:rPr>
            </w:pPr>
            <w:r w:rsidRPr="00421A57">
              <w:rPr>
                <w:rFonts w:ascii="Times New Roman" w:eastAsia="Times New Roman" w:hAnsi="Times New Roman" w:cs="Times New Roman"/>
                <w:sz w:val="24"/>
                <w:szCs w:val="24"/>
                <w:lang w:eastAsia="it-IT"/>
              </w:rPr>
              <w:t>11.000,00</w:t>
            </w:r>
          </w:p>
        </w:tc>
        <w:tc>
          <w:tcPr>
            <w:tcW w:w="3146" w:type="dxa"/>
          </w:tcPr>
          <w:p w14:paraId="45110B5F" w14:textId="77777777" w:rsidR="00E969D0" w:rsidRPr="00421A57" w:rsidRDefault="00E969D0" w:rsidP="008D2FA5">
            <w:pPr>
              <w:spacing w:after="120" w:line="240" w:lineRule="auto"/>
              <w:jc w:val="both"/>
              <w:rPr>
                <w:rFonts w:ascii="Times New Roman" w:eastAsia="Times New Roman" w:hAnsi="Times New Roman" w:cs="Times New Roman"/>
                <w:sz w:val="16"/>
                <w:szCs w:val="16"/>
                <w:lang w:eastAsia="it-IT"/>
              </w:rPr>
            </w:pPr>
            <w:r w:rsidRPr="00421A57">
              <w:rPr>
                <w:rFonts w:ascii="Times New Roman" w:eastAsia="Times New Roman" w:hAnsi="Times New Roman" w:cs="Times New Roman"/>
                <w:sz w:val="16"/>
                <w:szCs w:val="16"/>
                <w:lang w:eastAsia="it-IT"/>
              </w:rPr>
              <w:t>Verrà attribuita nel rispetto del tetto massimo di € 3000,00 secondo i criteri stabiliti all’art 6 del CCDI attribuiti per singola area</w:t>
            </w:r>
          </w:p>
        </w:tc>
      </w:tr>
      <w:tr w:rsidR="00E969D0" w:rsidRPr="00E3096E" w14:paraId="6115FAE7" w14:textId="77777777" w:rsidTr="008D2FA5">
        <w:tc>
          <w:tcPr>
            <w:tcW w:w="3146" w:type="dxa"/>
          </w:tcPr>
          <w:p w14:paraId="7C939C6D" w14:textId="77777777" w:rsidR="00E969D0" w:rsidRPr="00421A57" w:rsidRDefault="00E969D0" w:rsidP="008D2FA5">
            <w:pPr>
              <w:spacing w:after="120" w:line="240" w:lineRule="auto"/>
              <w:jc w:val="both"/>
              <w:rPr>
                <w:rFonts w:ascii="Times New Roman" w:eastAsia="Times New Roman" w:hAnsi="Times New Roman" w:cs="Times New Roman"/>
                <w:sz w:val="24"/>
                <w:szCs w:val="24"/>
                <w:lang w:eastAsia="it-IT"/>
              </w:rPr>
            </w:pPr>
            <w:r w:rsidRPr="00421A57">
              <w:rPr>
                <w:rFonts w:ascii="Times New Roman" w:eastAsia="Times New Roman" w:hAnsi="Times New Roman" w:cs="Times New Roman"/>
                <w:sz w:val="24"/>
                <w:szCs w:val="24"/>
                <w:lang w:eastAsia="it-IT"/>
              </w:rPr>
              <w:t xml:space="preserve">Reperibilità </w:t>
            </w:r>
            <w:r w:rsidRPr="00421A57">
              <w:rPr>
                <w:rFonts w:ascii="Times New Roman" w:eastAsia="Times New Roman" w:hAnsi="Times New Roman" w:cs="Times New Roman"/>
                <w:sz w:val="16"/>
                <w:szCs w:val="16"/>
                <w:lang w:eastAsia="it-IT"/>
              </w:rPr>
              <w:t>(art 23 CCNL 14 settembre 2000)</w:t>
            </w:r>
          </w:p>
        </w:tc>
        <w:tc>
          <w:tcPr>
            <w:tcW w:w="3146" w:type="dxa"/>
          </w:tcPr>
          <w:p w14:paraId="45E4FB95" w14:textId="77777777" w:rsidR="00E969D0" w:rsidRPr="00421A57" w:rsidRDefault="00E969D0" w:rsidP="008D2FA5">
            <w:pPr>
              <w:spacing w:after="120" w:line="240" w:lineRule="auto"/>
              <w:jc w:val="right"/>
              <w:rPr>
                <w:rFonts w:ascii="Times New Roman" w:eastAsia="Times New Roman" w:hAnsi="Times New Roman" w:cs="Times New Roman"/>
                <w:sz w:val="24"/>
                <w:szCs w:val="24"/>
                <w:lang w:eastAsia="it-IT"/>
              </w:rPr>
            </w:pPr>
            <w:r w:rsidRPr="00421A57">
              <w:rPr>
                <w:rFonts w:ascii="Times New Roman" w:eastAsia="Times New Roman" w:hAnsi="Times New Roman" w:cs="Times New Roman"/>
                <w:sz w:val="24"/>
                <w:szCs w:val="24"/>
                <w:lang w:eastAsia="it-IT"/>
              </w:rPr>
              <w:t>7.300,00</w:t>
            </w:r>
          </w:p>
        </w:tc>
        <w:tc>
          <w:tcPr>
            <w:tcW w:w="3146" w:type="dxa"/>
          </w:tcPr>
          <w:p w14:paraId="7C9451E0" w14:textId="77777777" w:rsidR="00E969D0" w:rsidRPr="00421A57" w:rsidRDefault="00E969D0" w:rsidP="008D2FA5">
            <w:pPr>
              <w:spacing w:after="120" w:line="240" w:lineRule="auto"/>
              <w:jc w:val="both"/>
              <w:rPr>
                <w:rFonts w:ascii="Times New Roman" w:eastAsia="Times New Roman" w:hAnsi="Times New Roman" w:cs="Times New Roman"/>
                <w:sz w:val="16"/>
                <w:szCs w:val="16"/>
                <w:lang w:eastAsia="it-IT"/>
              </w:rPr>
            </w:pPr>
            <w:r w:rsidRPr="00421A57">
              <w:rPr>
                <w:rFonts w:ascii="Times New Roman" w:eastAsia="Times New Roman" w:hAnsi="Times New Roman" w:cs="Times New Roman"/>
                <w:sz w:val="16"/>
                <w:szCs w:val="16"/>
                <w:lang w:eastAsia="it-IT"/>
              </w:rPr>
              <w:t>Calcolata in base ad una stima del n° di ore di reperibilità da svolgersi nell’anno per i servizi di reperibilità tecnica.</w:t>
            </w:r>
          </w:p>
        </w:tc>
      </w:tr>
      <w:tr w:rsidR="00E969D0" w:rsidRPr="00E3096E" w14:paraId="7B0618D9" w14:textId="77777777" w:rsidTr="008D2FA5">
        <w:tc>
          <w:tcPr>
            <w:tcW w:w="3146" w:type="dxa"/>
          </w:tcPr>
          <w:p w14:paraId="23476BED" w14:textId="77777777" w:rsidR="00E969D0" w:rsidRPr="00421A57" w:rsidRDefault="00E969D0" w:rsidP="008D2FA5">
            <w:pPr>
              <w:spacing w:after="120" w:line="240" w:lineRule="auto"/>
              <w:jc w:val="both"/>
              <w:rPr>
                <w:rFonts w:ascii="Times New Roman" w:eastAsia="Times New Roman" w:hAnsi="Times New Roman" w:cs="Times New Roman"/>
                <w:sz w:val="24"/>
                <w:szCs w:val="24"/>
                <w:lang w:eastAsia="it-IT"/>
              </w:rPr>
            </w:pPr>
            <w:r w:rsidRPr="00421A57">
              <w:rPr>
                <w:rFonts w:ascii="Times New Roman" w:eastAsia="Times New Roman" w:hAnsi="Times New Roman" w:cs="Times New Roman"/>
                <w:sz w:val="24"/>
                <w:szCs w:val="24"/>
                <w:lang w:eastAsia="it-IT"/>
              </w:rPr>
              <w:t>Indennità di servizio esterno</w:t>
            </w:r>
          </w:p>
        </w:tc>
        <w:tc>
          <w:tcPr>
            <w:tcW w:w="3146" w:type="dxa"/>
          </w:tcPr>
          <w:p w14:paraId="06042E2E" w14:textId="0BE645E6" w:rsidR="00E969D0" w:rsidRPr="00421A57" w:rsidRDefault="00421A57" w:rsidP="008D2FA5">
            <w:pPr>
              <w:spacing w:after="120" w:line="240" w:lineRule="auto"/>
              <w:jc w:val="right"/>
              <w:rPr>
                <w:rFonts w:ascii="Times New Roman" w:eastAsia="Times New Roman" w:hAnsi="Times New Roman" w:cs="Times New Roman"/>
                <w:sz w:val="24"/>
                <w:szCs w:val="24"/>
                <w:lang w:eastAsia="it-IT"/>
              </w:rPr>
            </w:pPr>
            <w:r w:rsidRPr="00421A57">
              <w:rPr>
                <w:rFonts w:ascii="Times New Roman" w:eastAsia="Times New Roman" w:hAnsi="Times New Roman" w:cs="Times New Roman"/>
                <w:sz w:val="24"/>
                <w:szCs w:val="24"/>
                <w:lang w:eastAsia="it-IT"/>
              </w:rPr>
              <w:t>1.300,00</w:t>
            </w:r>
          </w:p>
        </w:tc>
        <w:tc>
          <w:tcPr>
            <w:tcW w:w="3146" w:type="dxa"/>
          </w:tcPr>
          <w:p w14:paraId="696C4E56" w14:textId="77777777" w:rsidR="00E969D0" w:rsidRPr="00421A57" w:rsidRDefault="00E969D0" w:rsidP="008D2FA5">
            <w:pPr>
              <w:spacing w:after="120" w:line="240" w:lineRule="auto"/>
              <w:jc w:val="both"/>
              <w:rPr>
                <w:rFonts w:ascii="Times New Roman" w:eastAsia="Times New Roman" w:hAnsi="Times New Roman" w:cs="Times New Roman"/>
                <w:sz w:val="16"/>
                <w:szCs w:val="16"/>
                <w:lang w:eastAsia="it-IT"/>
              </w:rPr>
            </w:pPr>
            <w:r w:rsidRPr="00421A57">
              <w:rPr>
                <w:rFonts w:ascii="Times New Roman" w:eastAsia="Times New Roman" w:hAnsi="Times New Roman" w:cs="Times New Roman"/>
                <w:sz w:val="16"/>
                <w:szCs w:val="16"/>
                <w:lang w:eastAsia="it-IT"/>
              </w:rPr>
              <w:t xml:space="preserve">Calcolata su una stima dell’effettivo servizio esterno programmato dal servizio </w:t>
            </w:r>
          </w:p>
        </w:tc>
      </w:tr>
      <w:tr w:rsidR="00E969D0" w:rsidRPr="00E3096E" w14:paraId="53BE8725" w14:textId="77777777" w:rsidTr="008D2FA5">
        <w:tc>
          <w:tcPr>
            <w:tcW w:w="3146" w:type="dxa"/>
          </w:tcPr>
          <w:p w14:paraId="33F43458" w14:textId="77777777" w:rsidR="00E969D0" w:rsidRPr="00421A57" w:rsidRDefault="00E969D0" w:rsidP="008D2FA5">
            <w:pPr>
              <w:spacing w:after="120" w:line="240" w:lineRule="auto"/>
              <w:jc w:val="both"/>
              <w:rPr>
                <w:rFonts w:ascii="Times New Roman" w:eastAsia="Times New Roman" w:hAnsi="Times New Roman" w:cs="Times New Roman"/>
                <w:sz w:val="24"/>
                <w:szCs w:val="24"/>
                <w:lang w:eastAsia="it-IT"/>
              </w:rPr>
            </w:pPr>
            <w:r w:rsidRPr="00421A57">
              <w:rPr>
                <w:rFonts w:ascii="Times New Roman" w:eastAsia="Times New Roman" w:hAnsi="Times New Roman" w:cs="Times New Roman"/>
                <w:sz w:val="24"/>
                <w:szCs w:val="24"/>
                <w:lang w:eastAsia="it-IT"/>
              </w:rPr>
              <w:t xml:space="preserve">Indennità di funzione </w:t>
            </w:r>
          </w:p>
        </w:tc>
        <w:tc>
          <w:tcPr>
            <w:tcW w:w="3146" w:type="dxa"/>
          </w:tcPr>
          <w:p w14:paraId="3A88E305" w14:textId="77777777" w:rsidR="00E969D0" w:rsidRPr="00421A57" w:rsidRDefault="00E969D0" w:rsidP="008D2FA5">
            <w:pPr>
              <w:spacing w:after="120" w:line="240" w:lineRule="auto"/>
              <w:jc w:val="right"/>
              <w:rPr>
                <w:rFonts w:ascii="Times New Roman" w:eastAsia="Times New Roman" w:hAnsi="Times New Roman" w:cs="Times New Roman"/>
                <w:sz w:val="24"/>
                <w:szCs w:val="24"/>
                <w:lang w:eastAsia="it-IT"/>
              </w:rPr>
            </w:pPr>
            <w:r w:rsidRPr="00421A57">
              <w:rPr>
                <w:rFonts w:ascii="Times New Roman" w:eastAsia="Times New Roman" w:hAnsi="Times New Roman" w:cs="Times New Roman"/>
                <w:sz w:val="24"/>
                <w:szCs w:val="24"/>
                <w:lang w:eastAsia="it-IT"/>
              </w:rPr>
              <w:t>0</w:t>
            </w:r>
          </w:p>
        </w:tc>
        <w:tc>
          <w:tcPr>
            <w:tcW w:w="3146" w:type="dxa"/>
          </w:tcPr>
          <w:p w14:paraId="307A027F" w14:textId="77777777" w:rsidR="00E969D0" w:rsidRPr="00421A57" w:rsidRDefault="00E969D0" w:rsidP="008D2FA5">
            <w:pPr>
              <w:spacing w:after="120" w:line="240" w:lineRule="auto"/>
              <w:jc w:val="both"/>
              <w:rPr>
                <w:rFonts w:ascii="Times New Roman" w:eastAsia="Times New Roman" w:hAnsi="Times New Roman" w:cs="Times New Roman"/>
                <w:sz w:val="16"/>
                <w:szCs w:val="16"/>
                <w:lang w:eastAsia="it-IT"/>
              </w:rPr>
            </w:pPr>
          </w:p>
        </w:tc>
      </w:tr>
      <w:tr w:rsidR="00E969D0" w:rsidRPr="00E3096E" w14:paraId="69495B37" w14:textId="77777777" w:rsidTr="008D2FA5">
        <w:tc>
          <w:tcPr>
            <w:tcW w:w="3146" w:type="dxa"/>
          </w:tcPr>
          <w:p w14:paraId="4F537B72" w14:textId="7A2803EE" w:rsidR="00E969D0" w:rsidRPr="00421A57" w:rsidRDefault="00421A57" w:rsidP="008D2FA5">
            <w:pPr>
              <w:spacing w:after="120" w:line="240" w:lineRule="auto"/>
              <w:jc w:val="both"/>
              <w:rPr>
                <w:rFonts w:ascii="Times New Roman" w:eastAsia="Times New Roman" w:hAnsi="Times New Roman" w:cs="Times New Roman"/>
                <w:sz w:val="24"/>
                <w:szCs w:val="24"/>
                <w:lang w:eastAsia="it-IT"/>
              </w:rPr>
            </w:pPr>
            <w:r w:rsidRPr="00421A57">
              <w:rPr>
                <w:rFonts w:ascii="Times New Roman" w:eastAsia="Times New Roman" w:hAnsi="Times New Roman" w:cs="Times New Roman"/>
                <w:sz w:val="24"/>
                <w:szCs w:val="24"/>
                <w:lang w:eastAsia="it-IT"/>
              </w:rPr>
              <w:lastRenderedPageBreak/>
              <w:t>Scatti stipendiali</w:t>
            </w:r>
          </w:p>
        </w:tc>
        <w:tc>
          <w:tcPr>
            <w:tcW w:w="3146" w:type="dxa"/>
          </w:tcPr>
          <w:p w14:paraId="50B3988F" w14:textId="77777777" w:rsidR="00E969D0" w:rsidRPr="00421A57" w:rsidRDefault="00E969D0" w:rsidP="008D2FA5">
            <w:pPr>
              <w:spacing w:after="120" w:line="240" w:lineRule="auto"/>
              <w:jc w:val="right"/>
              <w:rPr>
                <w:rFonts w:ascii="Times New Roman" w:eastAsia="Times New Roman" w:hAnsi="Times New Roman" w:cs="Times New Roman"/>
                <w:sz w:val="24"/>
                <w:szCs w:val="24"/>
                <w:lang w:eastAsia="it-IT"/>
              </w:rPr>
            </w:pPr>
            <w:r w:rsidRPr="00421A57">
              <w:rPr>
                <w:rFonts w:ascii="Times New Roman" w:eastAsia="Times New Roman" w:hAnsi="Times New Roman" w:cs="Times New Roman"/>
                <w:sz w:val="24"/>
                <w:szCs w:val="24"/>
                <w:lang w:eastAsia="it-IT"/>
              </w:rPr>
              <w:t>4.400,00</w:t>
            </w:r>
          </w:p>
        </w:tc>
        <w:tc>
          <w:tcPr>
            <w:tcW w:w="3146" w:type="dxa"/>
          </w:tcPr>
          <w:p w14:paraId="14F07F1E" w14:textId="77777777" w:rsidR="00E969D0" w:rsidRPr="00421A57" w:rsidRDefault="00E969D0" w:rsidP="008D2FA5">
            <w:pPr>
              <w:spacing w:after="120" w:line="240" w:lineRule="auto"/>
              <w:jc w:val="both"/>
              <w:rPr>
                <w:rFonts w:ascii="Times New Roman" w:eastAsia="Times New Roman" w:hAnsi="Times New Roman" w:cs="Times New Roman"/>
                <w:sz w:val="16"/>
                <w:szCs w:val="16"/>
                <w:lang w:eastAsia="it-IT"/>
              </w:rPr>
            </w:pPr>
            <w:r w:rsidRPr="00421A57">
              <w:rPr>
                <w:rFonts w:ascii="Times New Roman" w:eastAsia="Times New Roman" w:hAnsi="Times New Roman" w:cs="Times New Roman"/>
                <w:sz w:val="16"/>
                <w:szCs w:val="16"/>
                <w:lang w:eastAsia="it-IT"/>
              </w:rPr>
              <w:t>Applicazione CCNL ad una quota limitata di dipendenti potenzialmente aventi diritto alla progressione.</w:t>
            </w:r>
          </w:p>
        </w:tc>
      </w:tr>
      <w:tr w:rsidR="00E969D0" w:rsidRPr="00E3096E" w14:paraId="778E40DA" w14:textId="77777777" w:rsidTr="008D2FA5">
        <w:tc>
          <w:tcPr>
            <w:tcW w:w="3146" w:type="dxa"/>
          </w:tcPr>
          <w:p w14:paraId="3E3D4B76" w14:textId="77777777" w:rsidR="00E969D0" w:rsidRPr="00421A57" w:rsidRDefault="00E969D0" w:rsidP="008D2FA5">
            <w:pPr>
              <w:spacing w:after="120" w:line="240" w:lineRule="auto"/>
              <w:jc w:val="both"/>
              <w:rPr>
                <w:rFonts w:ascii="Times New Roman" w:eastAsia="Times New Roman" w:hAnsi="Times New Roman" w:cs="Times New Roman"/>
                <w:sz w:val="24"/>
                <w:szCs w:val="24"/>
                <w:lang w:eastAsia="it-IT"/>
              </w:rPr>
            </w:pPr>
            <w:r w:rsidRPr="00421A57">
              <w:rPr>
                <w:rFonts w:ascii="Times New Roman" w:eastAsia="Times New Roman" w:hAnsi="Times New Roman" w:cs="Times New Roman"/>
                <w:sz w:val="24"/>
                <w:szCs w:val="24"/>
                <w:lang w:eastAsia="it-IT"/>
              </w:rPr>
              <w:t xml:space="preserve">Produttività </w:t>
            </w:r>
            <w:r w:rsidRPr="00421A57">
              <w:rPr>
                <w:rFonts w:ascii="Times New Roman" w:eastAsia="Times New Roman" w:hAnsi="Times New Roman" w:cs="Times New Roman"/>
                <w:sz w:val="16"/>
                <w:szCs w:val="16"/>
                <w:lang w:eastAsia="it-IT"/>
              </w:rPr>
              <w:t>(CCNL 2008/2009 del 31/07/2009, DLGS 150/2009)</w:t>
            </w:r>
          </w:p>
        </w:tc>
        <w:tc>
          <w:tcPr>
            <w:tcW w:w="3146" w:type="dxa"/>
          </w:tcPr>
          <w:p w14:paraId="5084B8B8" w14:textId="1E979F66" w:rsidR="00E969D0" w:rsidRPr="00421A57" w:rsidRDefault="00421A57" w:rsidP="008D2FA5">
            <w:pPr>
              <w:spacing w:after="120" w:line="240" w:lineRule="auto"/>
              <w:jc w:val="right"/>
              <w:rPr>
                <w:rFonts w:ascii="Times New Roman" w:eastAsia="Times New Roman" w:hAnsi="Times New Roman" w:cs="Times New Roman"/>
                <w:sz w:val="24"/>
                <w:szCs w:val="24"/>
                <w:lang w:eastAsia="it-IT"/>
              </w:rPr>
            </w:pPr>
            <w:r w:rsidRPr="00421A57">
              <w:rPr>
                <w:rFonts w:ascii="Times New Roman" w:eastAsia="Times New Roman" w:hAnsi="Times New Roman" w:cs="Times New Roman"/>
                <w:sz w:val="24"/>
                <w:szCs w:val="24"/>
                <w:lang w:eastAsia="it-IT"/>
              </w:rPr>
              <w:t>26.</w:t>
            </w:r>
            <w:r w:rsidR="005F357B">
              <w:rPr>
                <w:rFonts w:ascii="Times New Roman" w:eastAsia="Times New Roman" w:hAnsi="Times New Roman" w:cs="Times New Roman"/>
                <w:sz w:val="24"/>
                <w:szCs w:val="24"/>
                <w:lang w:eastAsia="it-IT"/>
              </w:rPr>
              <w:t>9</w:t>
            </w:r>
            <w:r w:rsidRPr="00421A57">
              <w:rPr>
                <w:rFonts w:ascii="Times New Roman" w:eastAsia="Times New Roman" w:hAnsi="Times New Roman" w:cs="Times New Roman"/>
                <w:sz w:val="24"/>
                <w:szCs w:val="24"/>
                <w:lang w:eastAsia="it-IT"/>
              </w:rPr>
              <w:t>52,48</w:t>
            </w:r>
          </w:p>
        </w:tc>
        <w:tc>
          <w:tcPr>
            <w:tcW w:w="3146" w:type="dxa"/>
          </w:tcPr>
          <w:p w14:paraId="0EAF564B" w14:textId="77777777" w:rsidR="00E969D0" w:rsidRPr="00421A57" w:rsidRDefault="00E969D0" w:rsidP="008D2FA5">
            <w:pPr>
              <w:spacing w:after="120" w:line="240" w:lineRule="auto"/>
              <w:jc w:val="both"/>
              <w:rPr>
                <w:rFonts w:ascii="Times New Roman" w:eastAsia="Times New Roman" w:hAnsi="Times New Roman" w:cs="Times New Roman"/>
                <w:sz w:val="16"/>
                <w:szCs w:val="16"/>
                <w:lang w:eastAsia="it-IT"/>
              </w:rPr>
            </w:pPr>
            <w:r w:rsidRPr="00421A57">
              <w:rPr>
                <w:rFonts w:ascii="Times New Roman" w:eastAsia="Times New Roman" w:hAnsi="Times New Roman" w:cs="Times New Roman"/>
                <w:sz w:val="16"/>
                <w:szCs w:val="16"/>
                <w:lang w:eastAsia="it-IT"/>
              </w:rPr>
              <w:t xml:space="preserve">Per il finanziamento delle performance individuali, sulla base dell’effettiva partecipazione dei dipendenti agli obiettivi dell’Amministrazione, previa valutazione da parte dei responsabili. </w:t>
            </w:r>
          </w:p>
        </w:tc>
      </w:tr>
      <w:tr w:rsidR="00E969D0" w:rsidRPr="00E3096E" w14:paraId="3FE07A08" w14:textId="77777777" w:rsidTr="008D2FA5">
        <w:tc>
          <w:tcPr>
            <w:tcW w:w="3146" w:type="dxa"/>
          </w:tcPr>
          <w:p w14:paraId="275AE195" w14:textId="77777777" w:rsidR="00E969D0" w:rsidRPr="00421A57" w:rsidRDefault="00E969D0" w:rsidP="008D2FA5">
            <w:pPr>
              <w:spacing w:after="120" w:line="240" w:lineRule="auto"/>
              <w:jc w:val="both"/>
              <w:rPr>
                <w:rFonts w:ascii="Times New Roman" w:eastAsia="Times New Roman" w:hAnsi="Times New Roman" w:cs="Times New Roman"/>
                <w:sz w:val="24"/>
                <w:szCs w:val="24"/>
                <w:lang w:eastAsia="it-IT"/>
              </w:rPr>
            </w:pPr>
            <w:r w:rsidRPr="00421A57">
              <w:rPr>
                <w:rFonts w:ascii="Times New Roman" w:eastAsia="Times New Roman" w:hAnsi="Times New Roman" w:cs="Times New Roman"/>
                <w:sz w:val="24"/>
                <w:szCs w:val="24"/>
                <w:lang w:eastAsia="it-IT"/>
              </w:rPr>
              <w:t>Incentivi codice degli appalti e tributi</w:t>
            </w:r>
          </w:p>
        </w:tc>
        <w:tc>
          <w:tcPr>
            <w:tcW w:w="3146" w:type="dxa"/>
          </w:tcPr>
          <w:p w14:paraId="648CEAAB" w14:textId="7ACFAB29" w:rsidR="00E969D0" w:rsidRPr="00421A57" w:rsidRDefault="00421A57" w:rsidP="008D2FA5">
            <w:pPr>
              <w:spacing w:after="120" w:line="240" w:lineRule="auto"/>
              <w:jc w:val="right"/>
              <w:rPr>
                <w:rFonts w:ascii="Times New Roman" w:eastAsia="Times New Roman" w:hAnsi="Times New Roman" w:cs="Times New Roman"/>
                <w:sz w:val="24"/>
                <w:szCs w:val="24"/>
                <w:lang w:eastAsia="it-IT"/>
              </w:rPr>
            </w:pPr>
            <w:r w:rsidRPr="00421A57">
              <w:rPr>
                <w:rFonts w:ascii="Times New Roman" w:eastAsia="Times New Roman" w:hAnsi="Times New Roman" w:cs="Times New Roman"/>
                <w:sz w:val="24"/>
                <w:szCs w:val="24"/>
                <w:lang w:eastAsia="it-IT"/>
              </w:rPr>
              <w:t>19.500,00</w:t>
            </w:r>
          </w:p>
        </w:tc>
        <w:tc>
          <w:tcPr>
            <w:tcW w:w="3146" w:type="dxa"/>
          </w:tcPr>
          <w:p w14:paraId="0D137E49" w14:textId="77777777" w:rsidR="00E969D0" w:rsidRPr="00421A57" w:rsidRDefault="00E969D0" w:rsidP="008D2FA5">
            <w:pPr>
              <w:spacing w:after="120" w:line="240" w:lineRule="auto"/>
              <w:jc w:val="both"/>
              <w:rPr>
                <w:rFonts w:ascii="Times New Roman" w:eastAsia="Times New Roman" w:hAnsi="Times New Roman" w:cs="Times New Roman"/>
                <w:sz w:val="16"/>
                <w:szCs w:val="16"/>
                <w:lang w:eastAsia="it-IT"/>
              </w:rPr>
            </w:pPr>
            <w:r w:rsidRPr="00421A57">
              <w:rPr>
                <w:rFonts w:ascii="Times New Roman" w:eastAsia="Times New Roman" w:hAnsi="Times New Roman" w:cs="Times New Roman"/>
                <w:sz w:val="16"/>
                <w:szCs w:val="16"/>
                <w:lang w:eastAsia="it-IT"/>
              </w:rPr>
              <w:t>Da erogarsi previa effettiva prestazione resa, nella misura stabilita dal Regolamento Comunale ai soggetti interessati</w:t>
            </w:r>
          </w:p>
        </w:tc>
      </w:tr>
      <w:tr w:rsidR="00E969D0" w:rsidRPr="00E3096E" w14:paraId="0F37FEBD" w14:textId="77777777" w:rsidTr="008D2FA5">
        <w:tc>
          <w:tcPr>
            <w:tcW w:w="3146" w:type="dxa"/>
          </w:tcPr>
          <w:p w14:paraId="1DC34822" w14:textId="77777777" w:rsidR="00E969D0" w:rsidRPr="00421A57" w:rsidRDefault="00E969D0" w:rsidP="008D2FA5">
            <w:pPr>
              <w:spacing w:after="120" w:line="240" w:lineRule="auto"/>
              <w:jc w:val="both"/>
              <w:rPr>
                <w:rFonts w:ascii="Times New Roman" w:eastAsia="Times New Roman" w:hAnsi="Times New Roman" w:cs="Times New Roman"/>
                <w:sz w:val="24"/>
                <w:szCs w:val="24"/>
                <w:lang w:eastAsia="it-IT"/>
              </w:rPr>
            </w:pPr>
            <w:r w:rsidRPr="00421A57">
              <w:rPr>
                <w:rFonts w:ascii="Times New Roman" w:eastAsia="Times New Roman" w:hAnsi="Times New Roman" w:cs="Times New Roman"/>
                <w:sz w:val="24"/>
                <w:szCs w:val="24"/>
                <w:lang w:eastAsia="it-IT"/>
              </w:rPr>
              <w:t>TOTALE</w:t>
            </w:r>
          </w:p>
        </w:tc>
        <w:tc>
          <w:tcPr>
            <w:tcW w:w="3146" w:type="dxa"/>
          </w:tcPr>
          <w:p w14:paraId="67B31312" w14:textId="04112FDF" w:rsidR="00E969D0" w:rsidRPr="00421A57" w:rsidRDefault="005F357B" w:rsidP="008D2FA5">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75.132,48</w:t>
            </w:r>
          </w:p>
        </w:tc>
        <w:tc>
          <w:tcPr>
            <w:tcW w:w="3146" w:type="dxa"/>
          </w:tcPr>
          <w:p w14:paraId="5BEF87C2" w14:textId="77777777" w:rsidR="00E969D0" w:rsidRPr="00421A57" w:rsidRDefault="00E969D0" w:rsidP="008D2FA5">
            <w:pPr>
              <w:spacing w:after="120" w:line="240" w:lineRule="auto"/>
              <w:jc w:val="both"/>
              <w:rPr>
                <w:rFonts w:ascii="Times New Roman" w:eastAsia="Times New Roman" w:hAnsi="Times New Roman" w:cs="Times New Roman"/>
                <w:sz w:val="24"/>
                <w:szCs w:val="24"/>
                <w:lang w:eastAsia="it-IT"/>
              </w:rPr>
            </w:pPr>
          </w:p>
        </w:tc>
      </w:tr>
    </w:tbl>
    <w:p w14:paraId="5A067BA5" w14:textId="77777777" w:rsidR="00E969D0" w:rsidRPr="00E3096E" w:rsidRDefault="00E969D0" w:rsidP="00E969D0">
      <w:pPr>
        <w:spacing w:after="120" w:line="240" w:lineRule="auto"/>
        <w:jc w:val="both"/>
        <w:rPr>
          <w:rFonts w:ascii="Times New Roman" w:eastAsia="Times New Roman" w:hAnsi="Times New Roman" w:cs="Times New Roman"/>
          <w:b/>
          <w:sz w:val="24"/>
          <w:szCs w:val="24"/>
          <w:lang w:eastAsia="it-IT"/>
        </w:rPr>
      </w:pPr>
    </w:p>
    <w:p w14:paraId="45C25C42" w14:textId="2BFFEBC7" w:rsidR="00E969D0" w:rsidRPr="00E3096E" w:rsidRDefault="00E969D0" w:rsidP="00E969D0">
      <w:pPr>
        <w:spacing w:after="120" w:line="240" w:lineRule="auto"/>
        <w:jc w:val="both"/>
        <w:rPr>
          <w:rFonts w:ascii="Times New Roman" w:eastAsia="Times New Roman" w:hAnsi="Times New Roman" w:cs="Times New Roman"/>
          <w:b/>
          <w:sz w:val="24"/>
          <w:szCs w:val="24"/>
          <w:lang w:eastAsia="it-IT"/>
        </w:rPr>
      </w:pPr>
      <w:r w:rsidRPr="00E3096E">
        <w:rPr>
          <w:rFonts w:ascii="Times New Roman" w:eastAsia="Times New Roman" w:hAnsi="Times New Roman" w:cs="Times New Roman"/>
          <w:b/>
          <w:sz w:val="24"/>
          <w:szCs w:val="24"/>
          <w:lang w:eastAsia="it-IT"/>
        </w:rPr>
        <w:t>Sezione III - (eventuali) Destinazioni ancora da regolare</w:t>
      </w:r>
      <w:r>
        <w:rPr>
          <w:rFonts w:ascii="Times New Roman" w:eastAsia="Times New Roman" w:hAnsi="Times New Roman" w:cs="Times New Roman"/>
          <w:b/>
          <w:sz w:val="24"/>
          <w:szCs w:val="24"/>
          <w:lang w:eastAsia="it-IT"/>
        </w:rPr>
        <w:t xml:space="preserve">: </w:t>
      </w:r>
    </w:p>
    <w:p w14:paraId="4C5A185B" w14:textId="77777777" w:rsidR="00E969D0" w:rsidRPr="00E3096E" w:rsidRDefault="00E969D0" w:rsidP="00E969D0">
      <w:pPr>
        <w:keepNext/>
        <w:tabs>
          <w:tab w:val="left" w:pos="851"/>
        </w:tabs>
        <w:spacing w:before="240" w:after="240" w:line="240" w:lineRule="auto"/>
        <w:jc w:val="both"/>
        <w:outlineLvl w:val="2"/>
        <w:rPr>
          <w:rFonts w:ascii="Times New Roman" w:eastAsia="Times New Roman" w:hAnsi="Times New Roman" w:cs="Times New Roman"/>
          <w:b/>
          <w:iCs/>
          <w:color w:val="000000"/>
          <w:sz w:val="24"/>
          <w:szCs w:val="24"/>
        </w:rPr>
      </w:pPr>
      <w:r w:rsidRPr="00E3096E">
        <w:rPr>
          <w:rFonts w:ascii="Times New Roman" w:eastAsia="Times New Roman" w:hAnsi="Times New Roman" w:cs="Times New Roman"/>
          <w:b/>
          <w:iCs/>
          <w:color w:val="000000"/>
          <w:sz w:val="24"/>
          <w:szCs w:val="24"/>
        </w:rPr>
        <w:t>Sezione IV - Sintesi della definizione delle poste di destinazione del Fondo per la contrattazione integrativa sottoposto a certificazione</w:t>
      </w:r>
    </w:p>
    <w:p w14:paraId="376546BB" w14:textId="77777777"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Questa sezione è dedicata alla sintesi, sottoposta a certificazione, elaborata sulla base delle precedenti:</w:t>
      </w:r>
    </w:p>
    <w:p w14:paraId="43574E72" w14:textId="77777777"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46"/>
        <w:gridCol w:w="3146"/>
      </w:tblGrid>
      <w:tr w:rsidR="00E969D0" w:rsidRPr="00E3096E" w14:paraId="007B9758" w14:textId="77777777" w:rsidTr="008D2FA5">
        <w:tc>
          <w:tcPr>
            <w:tcW w:w="3146" w:type="dxa"/>
          </w:tcPr>
          <w:p w14:paraId="07695571" w14:textId="77777777" w:rsidR="00E969D0" w:rsidRPr="00E3096E" w:rsidRDefault="00E969D0" w:rsidP="008D2FA5">
            <w:pPr>
              <w:spacing w:after="120" w:line="240" w:lineRule="auto"/>
              <w:jc w:val="both"/>
              <w:rPr>
                <w:rFonts w:ascii="Times New Roman" w:eastAsia="Times New Roman" w:hAnsi="Times New Roman" w:cs="Times New Roman"/>
                <w:lang w:eastAsia="it-IT"/>
              </w:rPr>
            </w:pPr>
            <w:r w:rsidRPr="00E3096E">
              <w:rPr>
                <w:rFonts w:ascii="Times New Roman" w:eastAsia="Times New Roman" w:hAnsi="Times New Roman" w:cs="Times New Roman"/>
                <w:lang w:eastAsia="it-IT"/>
              </w:rPr>
              <w:t>Destinazioni non disponibili alla contrattazione integrativa o comunque non regolate specificamente dal Contratto Integrativo sottoposto a certificazione</w:t>
            </w:r>
          </w:p>
        </w:tc>
        <w:tc>
          <w:tcPr>
            <w:tcW w:w="3146" w:type="dxa"/>
          </w:tcPr>
          <w:p w14:paraId="6EFF8459" w14:textId="77777777" w:rsidR="00E969D0" w:rsidRPr="00E3096E" w:rsidRDefault="00E969D0" w:rsidP="008D2FA5">
            <w:pPr>
              <w:spacing w:after="120" w:line="240" w:lineRule="auto"/>
              <w:jc w:val="both"/>
              <w:rPr>
                <w:rFonts w:ascii="Times New Roman" w:eastAsia="Times New Roman" w:hAnsi="Times New Roman" w:cs="Times New Roman"/>
                <w:sz w:val="24"/>
                <w:szCs w:val="24"/>
                <w:lang w:eastAsia="it-IT"/>
              </w:rPr>
            </w:pPr>
          </w:p>
          <w:p w14:paraId="5B85424A" w14:textId="77777777" w:rsidR="00E969D0" w:rsidRPr="00E3096E" w:rsidRDefault="00E969D0" w:rsidP="008D2FA5">
            <w:pPr>
              <w:spacing w:after="120" w:line="240" w:lineRule="auto"/>
              <w:jc w:val="both"/>
              <w:rPr>
                <w:rFonts w:ascii="Times New Roman" w:eastAsia="Times New Roman" w:hAnsi="Times New Roman" w:cs="Times New Roman"/>
                <w:sz w:val="24"/>
                <w:szCs w:val="24"/>
                <w:lang w:eastAsia="it-IT"/>
              </w:rPr>
            </w:pPr>
          </w:p>
          <w:p w14:paraId="224D09BF" w14:textId="07ACEF62" w:rsidR="00E969D0" w:rsidRPr="00E3096E" w:rsidRDefault="00421A57" w:rsidP="008D2FA5">
            <w:pPr>
              <w:spacing w:after="120" w:line="240" w:lineRule="auto"/>
              <w:jc w:val="right"/>
              <w:rPr>
                <w:rFonts w:ascii="Times New Roman" w:eastAsia="Times New Roman" w:hAnsi="Times New Roman" w:cs="Times New Roman"/>
                <w:sz w:val="24"/>
                <w:szCs w:val="24"/>
                <w:lang w:eastAsia="it-IT"/>
              </w:rPr>
            </w:pPr>
            <w:r w:rsidRPr="00421A57">
              <w:rPr>
                <w:rFonts w:ascii="Times New Roman" w:eastAsia="Times New Roman" w:hAnsi="Times New Roman" w:cs="Times New Roman"/>
                <w:sz w:val="24"/>
                <w:szCs w:val="24"/>
                <w:lang w:eastAsia="it-IT"/>
              </w:rPr>
              <w:t>€ 47.577,10</w:t>
            </w:r>
          </w:p>
        </w:tc>
      </w:tr>
      <w:tr w:rsidR="00E969D0" w:rsidRPr="00E3096E" w14:paraId="34C88DB1" w14:textId="77777777" w:rsidTr="008D2FA5">
        <w:tc>
          <w:tcPr>
            <w:tcW w:w="3146" w:type="dxa"/>
          </w:tcPr>
          <w:p w14:paraId="2069ABDD" w14:textId="77777777" w:rsidR="00E969D0" w:rsidRPr="00E3096E" w:rsidRDefault="00E969D0" w:rsidP="008D2FA5">
            <w:pPr>
              <w:spacing w:after="120" w:line="240" w:lineRule="auto"/>
              <w:jc w:val="both"/>
              <w:rPr>
                <w:rFonts w:ascii="Times New Roman" w:eastAsia="Times New Roman" w:hAnsi="Times New Roman" w:cs="Times New Roman"/>
                <w:lang w:eastAsia="it-IT"/>
              </w:rPr>
            </w:pPr>
            <w:r w:rsidRPr="00E3096E">
              <w:rPr>
                <w:rFonts w:ascii="Times New Roman" w:eastAsia="Times New Roman" w:hAnsi="Times New Roman" w:cs="Times New Roman"/>
                <w:lang w:eastAsia="it-IT"/>
              </w:rPr>
              <w:t>Destinazioni specificamente regolate dal Contratto Integrativo</w:t>
            </w:r>
          </w:p>
        </w:tc>
        <w:tc>
          <w:tcPr>
            <w:tcW w:w="3146" w:type="dxa"/>
          </w:tcPr>
          <w:p w14:paraId="10F30D2A" w14:textId="77777777" w:rsidR="00E969D0" w:rsidRPr="00E3096E" w:rsidRDefault="00E969D0" w:rsidP="008D2FA5">
            <w:pPr>
              <w:spacing w:after="120" w:line="240" w:lineRule="auto"/>
              <w:jc w:val="both"/>
              <w:rPr>
                <w:rFonts w:ascii="Times New Roman" w:eastAsia="Times New Roman" w:hAnsi="Times New Roman" w:cs="Times New Roman"/>
                <w:sz w:val="24"/>
                <w:szCs w:val="24"/>
                <w:lang w:eastAsia="it-IT"/>
              </w:rPr>
            </w:pPr>
          </w:p>
          <w:p w14:paraId="574CB4FF" w14:textId="4C79C2D7" w:rsidR="00E969D0" w:rsidRPr="00E3096E" w:rsidRDefault="005F357B" w:rsidP="008D2FA5">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Pr="005F357B">
              <w:rPr>
                <w:rFonts w:ascii="Times New Roman" w:eastAsia="Times New Roman" w:hAnsi="Times New Roman" w:cs="Times New Roman"/>
                <w:sz w:val="24"/>
                <w:szCs w:val="24"/>
                <w:lang w:eastAsia="it-IT"/>
              </w:rPr>
              <w:t>75.132,48</w:t>
            </w:r>
          </w:p>
        </w:tc>
      </w:tr>
      <w:tr w:rsidR="00E969D0" w:rsidRPr="00E3096E" w14:paraId="3C54CA65" w14:textId="77777777" w:rsidTr="008D2FA5">
        <w:tc>
          <w:tcPr>
            <w:tcW w:w="3146" w:type="dxa"/>
          </w:tcPr>
          <w:p w14:paraId="3C7FFF49" w14:textId="77777777" w:rsidR="00E969D0" w:rsidRPr="00E3096E" w:rsidRDefault="00E969D0" w:rsidP="008D2FA5">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 xml:space="preserve">TOTALE </w:t>
            </w:r>
          </w:p>
        </w:tc>
        <w:tc>
          <w:tcPr>
            <w:tcW w:w="3146" w:type="dxa"/>
          </w:tcPr>
          <w:p w14:paraId="157172FB" w14:textId="278D499B" w:rsidR="00E969D0" w:rsidRPr="00E3096E" w:rsidRDefault="00E969D0" w:rsidP="008D2FA5">
            <w:pPr>
              <w:spacing w:after="120" w:line="240" w:lineRule="auto"/>
              <w:jc w:val="right"/>
              <w:rPr>
                <w:rFonts w:ascii="Times New Roman" w:eastAsia="Times New Roman" w:hAnsi="Times New Roman" w:cs="Times New Roman"/>
                <w:sz w:val="16"/>
                <w:szCs w:val="16"/>
                <w:lang w:eastAsia="it-IT"/>
              </w:rPr>
            </w:pPr>
            <w:r>
              <w:rPr>
                <w:rFonts w:ascii="Times New Roman" w:eastAsia="Times New Roman" w:hAnsi="Times New Roman" w:cs="Times New Roman"/>
                <w:sz w:val="24"/>
                <w:szCs w:val="24"/>
                <w:lang w:eastAsia="it-IT"/>
              </w:rPr>
              <w:t>€ 122.</w:t>
            </w:r>
            <w:r w:rsidR="00E60E93">
              <w:rPr>
                <w:rFonts w:ascii="Times New Roman" w:eastAsia="Times New Roman" w:hAnsi="Times New Roman" w:cs="Times New Roman"/>
                <w:sz w:val="24"/>
                <w:szCs w:val="24"/>
                <w:lang w:eastAsia="it-IT"/>
              </w:rPr>
              <w:t>709.58</w:t>
            </w:r>
          </w:p>
        </w:tc>
      </w:tr>
    </w:tbl>
    <w:p w14:paraId="1BE55BE9" w14:textId="77777777"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p>
    <w:p w14:paraId="4903BD9B" w14:textId="77777777" w:rsidR="00E969D0" w:rsidRPr="00E3096E" w:rsidRDefault="00E969D0" w:rsidP="00E969D0">
      <w:pPr>
        <w:keepNext/>
        <w:tabs>
          <w:tab w:val="left" w:pos="851"/>
        </w:tabs>
        <w:spacing w:before="240" w:after="240" w:line="240" w:lineRule="auto"/>
        <w:jc w:val="both"/>
        <w:outlineLvl w:val="2"/>
        <w:rPr>
          <w:rFonts w:ascii="Times New Roman" w:eastAsia="Times New Roman" w:hAnsi="Times New Roman" w:cs="Times New Roman"/>
          <w:b/>
          <w:iCs/>
          <w:color w:val="000000"/>
          <w:sz w:val="24"/>
          <w:szCs w:val="24"/>
        </w:rPr>
      </w:pPr>
      <w:r w:rsidRPr="00E3096E">
        <w:rPr>
          <w:rFonts w:ascii="Times New Roman" w:eastAsia="Times New Roman" w:hAnsi="Times New Roman" w:cs="Times New Roman"/>
          <w:b/>
          <w:iCs/>
          <w:color w:val="000000"/>
          <w:sz w:val="24"/>
          <w:szCs w:val="24"/>
        </w:rPr>
        <w:t>Sezione V - Destinazioni temporaneamente allocate all’esterno del Fondo</w:t>
      </w:r>
    </w:p>
    <w:p w14:paraId="2F8DB37C" w14:textId="77777777" w:rsidR="00E969D0" w:rsidRPr="00E3096E" w:rsidRDefault="00E969D0" w:rsidP="00E969D0">
      <w:pPr>
        <w:keepNext/>
        <w:tabs>
          <w:tab w:val="left" w:pos="851"/>
        </w:tabs>
        <w:spacing w:before="240" w:after="240" w:line="240" w:lineRule="auto"/>
        <w:jc w:val="both"/>
        <w:outlineLvl w:val="2"/>
        <w:rPr>
          <w:rFonts w:ascii="Times New Roman" w:eastAsia="Times New Roman" w:hAnsi="Times New Roman" w:cs="Times New Roman"/>
          <w:b/>
          <w:iCs/>
          <w:color w:val="000000"/>
          <w:sz w:val="24"/>
          <w:szCs w:val="24"/>
        </w:rPr>
      </w:pPr>
      <w:r w:rsidRPr="00E3096E">
        <w:rPr>
          <w:rFonts w:ascii="Times New Roman" w:eastAsia="Times New Roman" w:hAnsi="Times New Roman" w:cs="Times New Roman"/>
          <w:b/>
          <w:iCs/>
          <w:color w:val="000000"/>
          <w:sz w:val="24"/>
          <w:szCs w:val="24"/>
        </w:rPr>
        <w:t>Sezione VI - Attestazione motivata, dal punto di vista tecnico-finanziario, del rispetto di vincoli di carattere generale</w:t>
      </w:r>
    </w:p>
    <w:p w14:paraId="6A2B5D28" w14:textId="77777777" w:rsidR="00E969D0" w:rsidRPr="00E3096E" w:rsidRDefault="00E969D0" w:rsidP="00E969D0">
      <w:pPr>
        <w:widowControl w:val="0"/>
        <w:numPr>
          <w:ilvl w:val="0"/>
          <w:numId w:val="2"/>
        </w:numPr>
        <w:autoSpaceDE w:val="0"/>
        <w:autoSpaceDN w:val="0"/>
        <w:spacing w:after="120" w:line="240" w:lineRule="auto"/>
        <w:jc w:val="both"/>
        <w:rPr>
          <w:rFonts w:ascii="Calibri" w:eastAsia="Times New Roman" w:hAnsi="Calibri" w:cs="Times New Roman"/>
          <w:szCs w:val="24"/>
          <w:lang w:eastAsia="it-IT"/>
        </w:rPr>
      </w:pPr>
      <w:r w:rsidRPr="00E3096E">
        <w:rPr>
          <w:rFonts w:ascii="Calibri" w:eastAsia="Times New Roman" w:hAnsi="Calibri" w:cs="Times New Roman"/>
          <w:b/>
          <w:szCs w:val="24"/>
          <w:lang w:eastAsia="it-IT"/>
        </w:rPr>
        <w:t>attestazione motivata del rispetto di copertura delle destinazioni di utilizzo del Fondo aventi natura certa e continuativa con risorse del Fondo fisse aventi carattere di certezza e stabilità</w:t>
      </w:r>
      <w:r w:rsidRPr="00E3096E">
        <w:rPr>
          <w:rFonts w:ascii="Calibri" w:eastAsia="Times New Roman" w:hAnsi="Calibri" w:cs="Times New Roman"/>
          <w:szCs w:val="24"/>
          <w:lang w:eastAsia="it-IT"/>
        </w:rPr>
        <w:t>:</w:t>
      </w:r>
    </w:p>
    <w:p w14:paraId="1CA1C1D1" w14:textId="3F1404F3" w:rsidR="00E969D0" w:rsidRPr="00065423" w:rsidRDefault="00E969D0" w:rsidP="00E969D0">
      <w:pPr>
        <w:spacing w:after="120" w:line="240" w:lineRule="auto"/>
        <w:jc w:val="both"/>
        <w:rPr>
          <w:rFonts w:ascii="Times New Roman" w:eastAsia="Times New Roman" w:hAnsi="Times New Roman" w:cs="Times New Roman"/>
          <w:sz w:val="24"/>
          <w:szCs w:val="24"/>
          <w:lang w:eastAsia="it-IT"/>
        </w:rPr>
      </w:pPr>
      <w:r w:rsidRPr="00E57056">
        <w:rPr>
          <w:rFonts w:ascii="Times New Roman" w:eastAsia="Times New Roman" w:hAnsi="Times New Roman" w:cs="Times New Roman"/>
          <w:sz w:val="24"/>
          <w:szCs w:val="24"/>
          <w:lang w:eastAsia="it-IT"/>
        </w:rPr>
        <w:t xml:space="preserve">Il fondo risulta costituito da risorse certe e fisse in misura </w:t>
      </w:r>
      <w:r w:rsidR="005F357B" w:rsidRPr="00E57056">
        <w:rPr>
          <w:rFonts w:ascii="Times New Roman" w:eastAsia="Times New Roman" w:hAnsi="Times New Roman" w:cs="Times New Roman"/>
          <w:sz w:val="24"/>
          <w:szCs w:val="24"/>
          <w:lang w:eastAsia="it-IT"/>
        </w:rPr>
        <w:t>di €</w:t>
      </w:r>
      <w:r w:rsidR="001012DE" w:rsidRPr="00E57056">
        <w:rPr>
          <w:rFonts w:ascii="Times New Roman" w:eastAsia="Times New Roman" w:hAnsi="Times New Roman" w:cs="Times New Roman"/>
          <w:sz w:val="24"/>
          <w:szCs w:val="24"/>
          <w:lang w:eastAsia="it-IT"/>
        </w:rPr>
        <w:t xml:space="preserve"> 94.777,25</w:t>
      </w:r>
      <w:r w:rsidRPr="00E57056">
        <w:rPr>
          <w:rFonts w:ascii="Times New Roman" w:eastAsia="Times New Roman" w:hAnsi="Times New Roman" w:cs="Times New Roman"/>
          <w:sz w:val="24"/>
          <w:szCs w:val="24"/>
          <w:lang w:eastAsia="it-IT"/>
        </w:rPr>
        <w:t xml:space="preserve">, e da risorse variabili per </w:t>
      </w:r>
      <w:r w:rsidR="001012DE" w:rsidRPr="00E57056">
        <w:rPr>
          <w:rFonts w:ascii="Times New Roman" w:eastAsia="Times New Roman" w:hAnsi="Times New Roman" w:cs="Times New Roman"/>
          <w:sz w:val="24"/>
          <w:szCs w:val="24"/>
          <w:lang w:eastAsia="it-IT"/>
        </w:rPr>
        <w:t>€ 27.932,33</w:t>
      </w:r>
      <w:r w:rsidRPr="00E57056">
        <w:rPr>
          <w:rFonts w:ascii="Times New Roman" w:eastAsia="Times New Roman" w:hAnsi="Times New Roman" w:cs="Times New Roman"/>
          <w:sz w:val="24"/>
          <w:szCs w:val="24"/>
          <w:lang w:eastAsia="it-IT"/>
        </w:rPr>
        <w:t xml:space="preserve">, le destinazioni di utilizzo aventi caratteristiche di certezza e continuità ammontano ad €                                           </w:t>
      </w:r>
      <w:r w:rsidR="00E57056" w:rsidRPr="00E57056">
        <w:rPr>
          <w:rFonts w:ascii="Times New Roman" w:eastAsia="Times New Roman" w:hAnsi="Times New Roman" w:cs="Times New Roman"/>
          <w:sz w:val="24"/>
          <w:szCs w:val="24"/>
          <w:lang w:eastAsia="it-IT"/>
        </w:rPr>
        <w:t xml:space="preserve"> € </w:t>
      </w:r>
      <w:r w:rsidR="00CE16D8">
        <w:rPr>
          <w:rFonts w:ascii="Times New Roman" w:eastAsia="Times New Roman" w:hAnsi="Times New Roman" w:cs="Times New Roman"/>
          <w:sz w:val="24"/>
          <w:szCs w:val="24"/>
          <w:lang w:eastAsia="it-IT"/>
        </w:rPr>
        <w:t>51.977,10</w:t>
      </w:r>
      <w:r w:rsidR="00E57056" w:rsidRPr="00E57056">
        <w:rPr>
          <w:rFonts w:ascii="Times New Roman" w:eastAsia="Times New Roman" w:hAnsi="Times New Roman" w:cs="Times New Roman"/>
          <w:sz w:val="24"/>
          <w:szCs w:val="24"/>
          <w:lang w:eastAsia="it-IT"/>
        </w:rPr>
        <w:t xml:space="preserve"> </w:t>
      </w:r>
      <w:r w:rsidRPr="00E57056">
        <w:rPr>
          <w:rFonts w:ascii="Times New Roman" w:eastAsia="Times New Roman" w:hAnsi="Times New Roman" w:cs="Times New Roman"/>
          <w:sz w:val="24"/>
          <w:szCs w:val="24"/>
          <w:lang w:eastAsia="it-IT"/>
        </w:rPr>
        <w:t xml:space="preserve">e le destinazioni aventi caratteristica variabile ammontano ad € </w:t>
      </w:r>
      <w:r w:rsidR="00CE16D8">
        <w:rPr>
          <w:rFonts w:ascii="Times New Roman" w:eastAsia="Times New Roman" w:hAnsi="Times New Roman" w:cs="Times New Roman"/>
          <w:sz w:val="24"/>
          <w:szCs w:val="24"/>
          <w:lang w:eastAsia="it-IT"/>
        </w:rPr>
        <w:t>70.732,48</w:t>
      </w:r>
      <w:r w:rsidRPr="00E57056">
        <w:rPr>
          <w:rFonts w:ascii="Times New Roman" w:eastAsia="Times New Roman" w:hAnsi="Times New Roman" w:cs="Times New Roman"/>
          <w:sz w:val="24"/>
          <w:szCs w:val="24"/>
          <w:lang w:eastAsia="it-IT"/>
        </w:rPr>
        <w:t>, pertanto si attesta che la copertura delle risorse aventi natura certa e continuativa avviene con risorse aventi natura di certezza e stabilità.</w:t>
      </w:r>
      <w:r w:rsidRPr="00065423">
        <w:rPr>
          <w:rFonts w:ascii="Times New Roman" w:eastAsia="Times New Roman" w:hAnsi="Times New Roman" w:cs="Times New Roman"/>
          <w:sz w:val="24"/>
          <w:szCs w:val="24"/>
          <w:lang w:eastAsia="it-IT"/>
        </w:rPr>
        <w:t xml:space="preserve"> </w:t>
      </w:r>
    </w:p>
    <w:p w14:paraId="04953330" w14:textId="77777777" w:rsidR="00E969D0" w:rsidRPr="00E3096E" w:rsidRDefault="00E969D0" w:rsidP="00E969D0">
      <w:pPr>
        <w:spacing w:after="120" w:line="240" w:lineRule="auto"/>
        <w:jc w:val="both"/>
        <w:rPr>
          <w:rFonts w:ascii="Calibri" w:eastAsia="Times New Roman" w:hAnsi="Calibri" w:cs="Times New Roman"/>
          <w:szCs w:val="24"/>
          <w:lang w:eastAsia="it-IT"/>
        </w:rPr>
      </w:pPr>
      <w:r w:rsidRPr="00E3096E">
        <w:rPr>
          <w:rFonts w:ascii="Calibri" w:eastAsia="Times New Roman" w:hAnsi="Calibri" w:cs="Times New Roman"/>
          <w:szCs w:val="24"/>
          <w:lang w:eastAsia="it-IT"/>
        </w:rPr>
        <w:t xml:space="preserve"> </w:t>
      </w:r>
      <w:r w:rsidRPr="00E3096E">
        <w:rPr>
          <w:rFonts w:ascii="Calibri" w:eastAsia="Times New Roman" w:hAnsi="Calibri" w:cs="Times New Roman"/>
          <w:b/>
          <w:szCs w:val="24"/>
          <w:lang w:eastAsia="it-IT"/>
        </w:rPr>
        <w:t>b. </w:t>
      </w:r>
      <w:r w:rsidRPr="00E3096E">
        <w:rPr>
          <w:rFonts w:ascii="Calibri" w:eastAsia="Times New Roman" w:hAnsi="Calibri" w:cs="Times New Roman"/>
          <w:b/>
          <w:szCs w:val="24"/>
          <w:lang w:eastAsia="it-IT"/>
        </w:rPr>
        <w:tab/>
        <w:t xml:space="preserve">attestazione motivata del rispetto del principio di attribuzione selettiva di </w:t>
      </w:r>
      <w:r w:rsidRPr="00E3096E">
        <w:rPr>
          <w:rFonts w:ascii="Calibri" w:eastAsia="Times New Roman" w:hAnsi="Calibri" w:cs="Times New Roman"/>
          <w:b/>
          <w:szCs w:val="24"/>
          <w:lang w:eastAsia="it-IT"/>
        </w:rPr>
        <w:tab/>
      </w:r>
      <w:r w:rsidRPr="00E3096E">
        <w:rPr>
          <w:rFonts w:ascii="Calibri" w:eastAsia="Times New Roman" w:hAnsi="Calibri" w:cs="Times New Roman"/>
          <w:b/>
          <w:szCs w:val="24"/>
          <w:lang w:eastAsia="it-IT"/>
        </w:rPr>
        <w:tab/>
      </w:r>
      <w:r w:rsidRPr="00E3096E">
        <w:rPr>
          <w:rFonts w:ascii="Calibri" w:eastAsia="Times New Roman" w:hAnsi="Calibri" w:cs="Times New Roman"/>
          <w:b/>
          <w:szCs w:val="24"/>
          <w:lang w:eastAsia="it-IT"/>
        </w:rPr>
        <w:tab/>
        <w:t>incentivi economici</w:t>
      </w:r>
      <w:r w:rsidRPr="00E3096E">
        <w:rPr>
          <w:rFonts w:ascii="Calibri" w:eastAsia="Times New Roman" w:hAnsi="Calibri" w:cs="Times New Roman"/>
          <w:szCs w:val="24"/>
          <w:lang w:eastAsia="it-IT"/>
        </w:rPr>
        <w:t>;</w:t>
      </w:r>
    </w:p>
    <w:p w14:paraId="6AD97E1E" w14:textId="77777777"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Gli incentivi stabiliti dalla trattativa, nel pieno rispetto del CCNL, garantiscono l’attribuzione selettiva ai dipendenti che effettivamente svolgono le funzioni cui gli incentivi sono destinati, così, ad esempio, la reperibilità è destinata a quei dipendenti che partecipano ai servizi di reperibilità organizzati dai rispettivi responsabili, le particolari responsabilità che sono ripartite per aree e secondo criteri specifici disciplinati dal contratto decentrato. La produttività viene erogata secondo un sistema di valutazione del personale che tiene in considerazione il grado di partecipazione di ogni dipendente agli obiettivi assegnati all’area e/o agli obiettivi specifici ad esso attribuiti, creando un sistema di premialità differenziato, l’indennità di servizio esterno verrà attribuita sulla base dell’effettivo servizio esterno reso dalla polizia municipale, secondo una disciplina per fasce, come meglio specificato nel contratto integrativo.</w:t>
      </w:r>
    </w:p>
    <w:p w14:paraId="34C84241" w14:textId="77777777" w:rsidR="00E969D0" w:rsidRPr="00E3096E" w:rsidRDefault="00E969D0" w:rsidP="00E969D0">
      <w:pPr>
        <w:spacing w:after="120" w:line="240" w:lineRule="auto"/>
        <w:jc w:val="both"/>
        <w:rPr>
          <w:rFonts w:ascii="Calibri" w:eastAsia="Times New Roman" w:hAnsi="Calibri" w:cs="Times New Roman"/>
          <w:sz w:val="24"/>
          <w:szCs w:val="24"/>
          <w:lang w:eastAsia="it-IT"/>
        </w:rPr>
      </w:pPr>
    </w:p>
    <w:p w14:paraId="01A28D1C" w14:textId="77777777" w:rsidR="00E969D0" w:rsidRDefault="00E969D0" w:rsidP="00E969D0">
      <w:pPr>
        <w:widowControl w:val="0"/>
        <w:numPr>
          <w:ilvl w:val="0"/>
          <w:numId w:val="3"/>
        </w:numPr>
        <w:autoSpaceDE w:val="0"/>
        <w:autoSpaceDN w:val="0"/>
        <w:spacing w:after="120" w:line="240" w:lineRule="auto"/>
        <w:jc w:val="both"/>
        <w:rPr>
          <w:rFonts w:ascii="Calibri" w:eastAsia="Times New Roman" w:hAnsi="Calibri" w:cs="Times New Roman"/>
          <w:b/>
          <w:szCs w:val="24"/>
          <w:lang w:eastAsia="it-IT"/>
        </w:rPr>
      </w:pPr>
      <w:r w:rsidRPr="00E3096E">
        <w:rPr>
          <w:rFonts w:ascii="Calibri" w:eastAsia="Times New Roman" w:hAnsi="Calibri" w:cs="Times New Roman"/>
          <w:b/>
          <w:szCs w:val="24"/>
          <w:lang w:eastAsia="it-IT"/>
        </w:rPr>
        <w:t xml:space="preserve">       attestazione motivata del rispetto del principio di selettività delle progressioni di carriera finanziate con il Fondo per la contrattazione integrativa (progressioni orizzontali).</w:t>
      </w:r>
    </w:p>
    <w:p w14:paraId="540C2850" w14:textId="77777777" w:rsidR="00E969D0" w:rsidRPr="00280C5F" w:rsidRDefault="00E969D0" w:rsidP="00E969D0">
      <w:pPr>
        <w:widowControl w:val="0"/>
        <w:autoSpaceDE w:val="0"/>
        <w:autoSpaceDN w:val="0"/>
        <w:spacing w:after="120" w:line="240" w:lineRule="auto"/>
        <w:jc w:val="both"/>
        <w:rPr>
          <w:rFonts w:ascii="Times New Roman" w:eastAsia="Times New Roman" w:hAnsi="Times New Roman" w:cs="Times New Roman"/>
          <w:bCs/>
          <w:sz w:val="24"/>
          <w:szCs w:val="24"/>
          <w:lang w:eastAsia="it-IT"/>
        </w:rPr>
      </w:pPr>
      <w:r w:rsidRPr="00280C5F">
        <w:rPr>
          <w:rFonts w:ascii="Times New Roman" w:eastAsia="Times New Roman" w:hAnsi="Times New Roman" w:cs="Times New Roman"/>
          <w:bCs/>
          <w:sz w:val="24"/>
          <w:szCs w:val="24"/>
          <w:lang w:eastAsia="it-IT"/>
        </w:rPr>
        <w:t xml:space="preserve">Per poter partecipare alla selezione il dipendente deve avere maturato un periodo minimo di permanenza nella posizione economica in godimento non inferiore a ventiquattro mesi, calcolati al giorno in cui è fissata la decorrenza della progressione. </w:t>
      </w:r>
    </w:p>
    <w:p w14:paraId="7173674B" w14:textId="77777777" w:rsidR="00E969D0" w:rsidRPr="00280C5F" w:rsidRDefault="00E969D0" w:rsidP="00E969D0">
      <w:pPr>
        <w:widowControl w:val="0"/>
        <w:autoSpaceDE w:val="0"/>
        <w:autoSpaceDN w:val="0"/>
        <w:spacing w:after="120" w:line="240" w:lineRule="auto"/>
        <w:jc w:val="both"/>
        <w:rPr>
          <w:rFonts w:ascii="Times New Roman" w:eastAsia="Times New Roman" w:hAnsi="Times New Roman" w:cs="Times New Roman"/>
          <w:bCs/>
          <w:sz w:val="24"/>
          <w:szCs w:val="24"/>
          <w:lang w:eastAsia="it-IT"/>
        </w:rPr>
      </w:pPr>
      <w:r w:rsidRPr="00280C5F">
        <w:rPr>
          <w:rFonts w:ascii="Times New Roman" w:eastAsia="Times New Roman" w:hAnsi="Times New Roman" w:cs="Times New Roman"/>
          <w:bCs/>
          <w:sz w:val="24"/>
          <w:szCs w:val="24"/>
          <w:lang w:eastAsia="it-IT"/>
        </w:rPr>
        <w:t>8. Il differenziale stipendiale avrà decorrenza dalla data stabilita in sede di contrattazione decentrata e comunque non anteriore al 01 gennaio dell’anno nel quale viene stipulato il contratto decentrato che prevede l’attivazione dell’istituto;</w:t>
      </w:r>
    </w:p>
    <w:p w14:paraId="734E9291" w14:textId="77777777" w:rsidR="00E969D0" w:rsidRPr="00280C5F" w:rsidRDefault="00E969D0" w:rsidP="00E969D0">
      <w:pPr>
        <w:widowControl w:val="0"/>
        <w:autoSpaceDE w:val="0"/>
        <w:autoSpaceDN w:val="0"/>
        <w:spacing w:after="120" w:line="240" w:lineRule="auto"/>
        <w:jc w:val="both"/>
        <w:rPr>
          <w:rFonts w:ascii="Times New Roman" w:eastAsia="Times New Roman" w:hAnsi="Times New Roman" w:cs="Times New Roman"/>
          <w:bCs/>
          <w:sz w:val="24"/>
          <w:szCs w:val="24"/>
          <w:lang w:eastAsia="it-IT"/>
        </w:rPr>
      </w:pPr>
      <w:r w:rsidRPr="00280C5F">
        <w:rPr>
          <w:rFonts w:ascii="Times New Roman" w:eastAsia="Times New Roman" w:hAnsi="Times New Roman" w:cs="Times New Roman"/>
          <w:bCs/>
          <w:sz w:val="24"/>
          <w:szCs w:val="24"/>
          <w:lang w:eastAsia="it-IT"/>
        </w:rPr>
        <w:t>9. Il Responsabile del servizio Personale provvede alla redazione della relativa graduatoria, sulla base dei seguenti criteri:</w:t>
      </w:r>
    </w:p>
    <w:p w14:paraId="2859BB4A" w14:textId="77777777" w:rsidR="00E969D0" w:rsidRPr="00280C5F" w:rsidRDefault="00E969D0" w:rsidP="00E969D0">
      <w:pPr>
        <w:widowControl w:val="0"/>
        <w:autoSpaceDE w:val="0"/>
        <w:autoSpaceDN w:val="0"/>
        <w:spacing w:after="120" w:line="240" w:lineRule="auto"/>
        <w:jc w:val="both"/>
        <w:rPr>
          <w:rFonts w:ascii="Times New Roman" w:eastAsia="Times New Roman" w:hAnsi="Times New Roman" w:cs="Times New Roman"/>
          <w:bCs/>
          <w:sz w:val="24"/>
          <w:szCs w:val="24"/>
          <w:lang w:eastAsia="it-IT"/>
        </w:rPr>
      </w:pPr>
      <w:r w:rsidRPr="00280C5F">
        <w:rPr>
          <w:rFonts w:ascii="Times New Roman" w:eastAsia="Times New Roman" w:hAnsi="Times New Roman" w:cs="Times New Roman"/>
          <w:bCs/>
          <w:sz w:val="24"/>
          <w:szCs w:val="24"/>
          <w:lang w:eastAsia="it-IT"/>
        </w:rPr>
        <w:t>a)</w:t>
      </w:r>
      <w:r w:rsidRPr="00280C5F">
        <w:rPr>
          <w:rFonts w:ascii="Times New Roman" w:eastAsia="Times New Roman" w:hAnsi="Times New Roman" w:cs="Times New Roman"/>
          <w:bCs/>
          <w:sz w:val="24"/>
          <w:szCs w:val="24"/>
          <w:lang w:eastAsia="it-IT"/>
        </w:rPr>
        <w:tab/>
        <w:t>Punti 80 – media delle ultime tre valutazioni individuali annuali conseguite o comunque le ultime tre valutazioni disponibili in ordine cronologico, qualora non sia stato possibile effettuare la valutazione a causa di assenza dal servizio in relazione ad una delle annualità. Per coloro che non hanno a disposizione la valutazione della performance nel triennio di riferimento, il dato relativo all’anno mancante, si otterrà dalla propria media del biennio di competenza. Resta fermo che per partecipare alla selezione il dipendente deve aver conseguito due valutazioni della performance nel triennio di riferimento.</w:t>
      </w:r>
    </w:p>
    <w:p w14:paraId="1572CE0B" w14:textId="77777777" w:rsidR="00E969D0" w:rsidRPr="00280C5F" w:rsidRDefault="00E969D0" w:rsidP="00E969D0">
      <w:pPr>
        <w:widowControl w:val="0"/>
        <w:autoSpaceDE w:val="0"/>
        <w:autoSpaceDN w:val="0"/>
        <w:spacing w:after="120" w:line="240" w:lineRule="auto"/>
        <w:jc w:val="both"/>
        <w:rPr>
          <w:rFonts w:ascii="Times New Roman" w:eastAsia="Times New Roman" w:hAnsi="Times New Roman" w:cs="Times New Roman"/>
          <w:bCs/>
          <w:sz w:val="24"/>
          <w:szCs w:val="24"/>
          <w:lang w:eastAsia="it-IT"/>
        </w:rPr>
      </w:pPr>
      <w:r w:rsidRPr="00280C5F">
        <w:rPr>
          <w:rFonts w:ascii="Times New Roman" w:eastAsia="Times New Roman" w:hAnsi="Times New Roman" w:cs="Times New Roman"/>
          <w:bCs/>
          <w:sz w:val="24"/>
          <w:szCs w:val="24"/>
          <w:lang w:eastAsia="it-IT"/>
        </w:rPr>
        <w:t>b)</w:t>
      </w:r>
      <w:r w:rsidRPr="00280C5F">
        <w:rPr>
          <w:rFonts w:ascii="Times New Roman" w:eastAsia="Times New Roman" w:hAnsi="Times New Roman" w:cs="Times New Roman"/>
          <w:bCs/>
          <w:sz w:val="24"/>
          <w:szCs w:val="24"/>
          <w:lang w:eastAsia="it-IT"/>
        </w:rPr>
        <w:tab/>
        <w:t>Punti 20 – esperienza professionale. Per “esperienza professionale” si intende quella maturata nel medesimo profilo od equivalente, con o senza soluzione di continuità, anche a tempo determinato o a tempo parziale, nella stessa o altra amministrazione del comparto di cui all’art. 1 (Campo di applicazione) nonché, nel medesimo o corrispondente profilo, presso altre amministrazioni di comparti diversi.</w:t>
      </w:r>
    </w:p>
    <w:p w14:paraId="70572C66" w14:textId="77777777" w:rsidR="00E969D0" w:rsidRPr="00280C5F" w:rsidRDefault="00E969D0" w:rsidP="00E969D0">
      <w:pPr>
        <w:widowControl w:val="0"/>
        <w:autoSpaceDE w:val="0"/>
        <w:autoSpaceDN w:val="0"/>
        <w:spacing w:after="120" w:line="240" w:lineRule="auto"/>
        <w:jc w:val="both"/>
        <w:rPr>
          <w:rFonts w:ascii="Times New Roman" w:eastAsia="Times New Roman" w:hAnsi="Times New Roman" w:cs="Times New Roman"/>
          <w:bCs/>
          <w:sz w:val="24"/>
          <w:szCs w:val="24"/>
          <w:lang w:eastAsia="it-IT"/>
        </w:rPr>
      </w:pPr>
      <w:r w:rsidRPr="00280C5F">
        <w:rPr>
          <w:rFonts w:ascii="Times New Roman" w:eastAsia="Times New Roman" w:hAnsi="Times New Roman" w:cs="Times New Roman"/>
          <w:bCs/>
          <w:sz w:val="24"/>
          <w:szCs w:val="24"/>
          <w:lang w:eastAsia="it-IT"/>
        </w:rPr>
        <w:t>Per il personale che non abbia conseguito progressioni economiche da più di 6 anni viene attribuito un punteggio aggiuntivo pari al 3% del punteggio ottenuto con l’applicazione del criterio di cui alla lettera a) e b)</w:t>
      </w:r>
    </w:p>
    <w:p w14:paraId="5B4F2BEE" w14:textId="77777777" w:rsidR="00E969D0" w:rsidRPr="00280C5F" w:rsidRDefault="00E969D0" w:rsidP="00E969D0">
      <w:pPr>
        <w:widowControl w:val="0"/>
        <w:autoSpaceDE w:val="0"/>
        <w:autoSpaceDN w:val="0"/>
        <w:spacing w:after="120" w:line="240" w:lineRule="auto"/>
        <w:jc w:val="both"/>
        <w:rPr>
          <w:rFonts w:ascii="Times New Roman" w:eastAsia="Times New Roman" w:hAnsi="Times New Roman" w:cs="Times New Roman"/>
          <w:bCs/>
          <w:sz w:val="24"/>
          <w:szCs w:val="24"/>
          <w:lang w:eastAsia="it-IT"/>
        </w:rPr>
      </w:pPr>
      <w:r w:rsidRPr="00280C5F">
        <w:rPr>
          <w:rFonts w:ascii="Times New Roman" w:eastAsia="Times New Roman" w:hAnsi="Times New Roman" w:cs="Times New Roman"/>
          <w:bCs/>
          <w:sz w:val="24"/>
          <w:szCs w:val="24"/>
          <w:lang w:eastAsia="it-IT"/>
        </w:rPr>
        <w:t>Nel caso di sussistenza di conflitto di interessi (per es. differenziale stipendiale che riguarda potenzialmente il diretto interessato) il Responsabile del servizio Personale è sostituito dal Segretario comunale.</w:t>
      </w:r>
    </w:p>
    <w:p w14:paraId="07553270" w14:textId="77777777" w:rsidR="00E969D0" w:rsidRPr="00280C5F" w:rsidRDefault="00E969D0" w:rsidP="00E969D0">
      <w:pPr>
        <w:widowControl w:val="0"/>
        <w:autoSpaceDE w:val="0"/>
        <w:autoSpaceDN w:val="0"/>
        <w:spacing w:after="120" w:line="240" w:lineRule="auto"/>
        <w:jc w:val="both"/>
        <w:rPr>
          <w:rFonts w:ascii="Times New Roman" w:eastAsia="Times New Roman" w:hAnsi="Times New Roman" w:cs="Times New Roman"/>
          <w:bCs/>
          <w:sz w:val="24"/>
          <w:szCs w:val="24"/>
          <w:lang w:eastAsia="it-IT"/>
        </w:rPr>
      </w:pPr>
      <w:r w:rsidRPr="00280C5F">
        <w:rPr>
          <w:rFonts w:ascii="Times New Roman" w:eastAsia="Times New Roman" w:hAnsi="Times New Roman" w:cs="Times New Roman"/>
          <w:bCs/>
          <w:sz w:val="24"/>
          <w:szCs w:val="24"/>
          <w:lang w:eastAsia="it-IT"/>
        </w:rPr>
        <w:t>10. A parità di punteggio prevarrà in via prioritaria il dipendente che avrà in ordine:</w:t>
      </w:r>
    </w:p>
    <w:p w14:paraId="6A7CB885" w14:textId="77777777" w:rsidR="00E969D0" w:rsidRPr="00280C5F" w:rsidRDefault="00E969D0" w:rsidP="00E969D0">
      <w:pPr>
        <w:widowControl w:val="0"/>
        <w:autoSpaceDE w:val="0"/>
        <w:autoSpaceDN w:val="0"/>
        <w:spacing w:after="120" w:line="240" w:lineRule="auto"/>
        <w:jc w:val="both"/>
        <w:rPr>
          <w:rFonts w:ascii="Times New Roman" w:eastAsia="Times New Roman" w:hAnsi="Times New Roman" w:cs="Times New Roman"/>
          <w:bCs/>
          <w:sz w:val="24"/>
          <w:szCs w:val="24"/>
          <w:lang w:eastAsia="it-IT"/>
        </w:rPr>
      </w:pPr>
      <w:r w:rsidRPr="00280C5F">
        <w:rPr>
          <w:rFonts w:ascii="Times New Roman" w:eastAsia="Times New Roman" w:hAnsi="Times New Roman" w:cs="Times New Roman"/>
          <w:bCs/>
          <w:sz w:val="24"/>
          <w:szCs w:val="24"/>
          <w:lang w:eastAsia="it-IT"/>
        </w:rPr>
        <w:t>-</w:t>
      </w:r>
      <w:r w:rsidRPr="00280C5F">
        <w:rPr>
          <w:rFonts w:ascii="Times New Roman" w:eastAsia="Times New Roman" w:hAnsi="Times New Roman" w:cs="Times New Roman"/>
          <w:bCs/>
          <w:sz w:val="24"/>
          <w:szCs w:val="24"/>
          <w:lang w:eastAsia="it-IT"/>
        </w:rPr>
        <w:tab/>
        <w:t>la maggiore permanenza nella posizione economica in godimento;</w:t>
      </w:r>
    </w:p>
    <w:p w14:paraId="4DBFAB3F" w14:textId="77777777" w:rsidR="00E969D0" w:rsidRPr="00280C5F" w:rsidRDefault="00E969D0" w:rsidP="00E969D0">
      <w:pPr>
        <w:widowControl w:val="0"/>
        <w:autoSpaceDE w:val="0"/>
        <w:autoSpaceDN w:val="0"/>
        <w:spacing w:after="120" w:line="240" w:lineRule="auto"/>
        <w:jc w:val="both"/>
        <w:rPr>
          <w:rFonts w:ascii="Times New Roman" w:eastAsia="Times New Roman" w:hAnsi="Times New Roman" w:cs="Times New Roman"/>
          <w:bCs/>
          <w:sz w:val="24"/>
          <w:szCs w:val="24"/>
          <w:lang w:eastAsia="it-IT"/>
        </w:rPr>
      </w:pPr>
      <w:r w:rsidRPr="00280C5F">
        <w:rPr>
          <w:rFonts w:ascii="Times New Roman" w:eastAsia="Times New Roman" w:hAnsi="Times New Roman" w:cs="Times New Roman"/>
          <w:bCs/>
          <w:sz w:val="24"/>
          <w:szCs w:val="24"/>
          <w:lang w:eastAsia="it-IT"/>
        </w:rPr>
        <w:t>-</w:t>
      </w:r>
      <w:r w:rsidRPr="00280C5F">
        <w:rPr>
          <w:rFonts w:ascii="Times New Roman" w:eastAsia="Times New Roman" w:hAnsi="Times New Roman" w:cs="Times New Roman"/>
          <w:bCs/>
          <w:sz w:val="24"/>
          <w:szCs w:val="24"/>
          <w:lang w:eastAsia="it-IT"/>
        </w:rPr>
        <w:tab/>
        <w:t>la maggiore anzianità di servizio nella pubblica Amministrazione;</w:t>
      </w:r>
    </w:p>
    <w:p w14:paraId="4D195D10" w14:textId="77777777" w:rsidR="00E969D0" w:rsidRPr="00280C5F" w:rsidRDefault="00E969D0" w:rsidP="00E969D0">
      <w:pPr>
        <w:widowControl w:val="0"/>
        <w:autoSpaceDE w:val="0"/>
        <w:autoSpaceDN w:val="0"/>
        <w:spacing w:after="120" w:line="240" w:lineRule="auto"/>
        <w:jc w:val="both"/>
        <w:rPr>
          <w:rFonts w:ascii="Times New Roman" w:eastAsia="Times New Roman" w:hAnsi="Times New Roman" w:cs="Times New Roman"/>
          <w:bCs/>
          <w:sz w:val="24"/>
          <w:szCs w:val="24"/>
          <w:lang w:eastAsia="it-IT"/>
        </w:rPr>
      </w:pPr>
      <w:r w:rsidRPr="00280C5F">
        <w:rPr>
          <w:rFonts w:ascii="Times New Roman" w:eastAsia="Times New Roman" w:hAnsi="Times New Roman" w:cs="Times New Roman"/>
          <w:bCs/>
          <w:sz w:val="24"/>
          <w:szCs w:val="24"/>
          <w:lang w:eastAsia="it-IT"/>
        </w:rPr>
        <w:t>-</w:t>
      </w:r>
      <w:r w:rsidRPr="00280C5F">
        <w:rPr>
          <w:rFonts w:ascii="Times New Roman" w:eastAsia="Times New Roman" w:hAnsi="Times New Roman" w:cs="Times New Roman"/>
          <w:bCs/>
          <w:sz w:val="24"/>
          <w:szCs w:val="24"/>
          <w:lang w:eastAsia="it-IT"/>
        </w:rPr>
        <w:tab/>
        <w:t>la maggiore età anagrafica.</w:t>
      </w:r>
    </w:p>
    <w:p w14:paraId="61140C19" w14:textId="77777777" w:rsidR="00E969D0" w:rsidRPr="00E3096E" w:rsidRDefault="00E969D0" w:rsidP="00E969D0">
      <w:pPr>
        <w:keepNext/>
        <w:pBdr>
          <w:bottom w:val="single" w:sz="4" w:space="1" w:color="C0C0C0"/>
        </w:pBdr>
        <w:spacing w:before="360" w:after="360" w:line="240" w:lineRule="auto"/>
        <w:jc w:val="both"/>
        <w:outlineLvl w:val="1"/>
        <w:rPr>
          <w:rFonts w:ascii="Calibri" w:eastAsia="Times New Roman" w:hAnsi="Calibri" w:cs="Times New Roman"/>
          <w:b/>
          <w:i/>
          <w:iCs/>
          <w:color w:val="000000"/>
          <w:sz w:val="28"/>
        </w:rPr>
      </w:pPr>
      <w:r w:rsidRPr="00E3096E">
        <w:rPr>
          <w:rFonts w:ascii="Calibri" w:eastAsia="Times New Roman" w:hAnsi="Calibri" w:cs="Times New Roman"/>
          <w:b/>
          <w:i/>
          <w:iCs/>
          <w:color w:val="000000"/>
          <w:sz w:val="28"/>
        </w:rPr>
        <w:t>Modulo III - Schema generale riassuntivo del Fondo per la contrattazione integrativa e confronto con il corrispondente Fondo certificato dell’anno precedente</w:t>
      </w:r>
    </w:p>
    <w:p w14:paraId="5920FA64" w14:textId="77777777" w:rsidR="00E969D0" w:rsidRPr="00E3096E" w:rsidRDefault="00E969D0" w:rsidP="00E969D0">
      <w:pPr>
        <w:spacing w:after="120" w:line="240" w:lineRule="auto"/>
        <w:jc w:val="both"/>
        <w:rPr>
          <w:rFonts w:ascii="Times New Roman" w:eastAsia="Times New Roman" w:hAnsi="Times New Roman" w:cs="Times New Roman"/>
          <w:sz w:val="24"/>
          <w:szCs w:val="24"/>
        </w:rPr>
      </w:pPr>
      <w:r w:rsidRPr="00E3096E">
        <w:rPr>
          <w:rFonts w:ascii="Times New Roman" w:eastAsia="Times New Roman" w:hAnsi="Times New Roman" w:cs="Times New Roman"/>
          <w:sz w:val="24"/>
          <w:szCs w:val="24"/>
        </w:rPr>
        <w:t>Si espone di seguito prospetto di riepilogo delle fonti e degli impieghi, raffrontati con l’anno precedente:</w:t>
      </w:r>
    </w:p>
    <w:p w14:paraId="6132A9F7" w14:textId="77777777" w:rsidR="00E969D0" w:rsidRPr="00E3096E" w:rsidRDefault="00E969D0" w:rsidP="00E969D0">
      <w:pPr>
        <w:spacing w:after="120" w:line="240" w:lineRule="auto"/>
        <w:jc w:val="both"/>
        <w:rPr>
          <w:rFonts w:ascii="Calibri" w:eastAsia="Times New Roman" w:hAnsi="Calibri" w:cs="Times New Roman"/>
          <w:szCs w:val="24"/>
        </w:rPr>
      </w:pPr>
      <w:r w:rsidRPr="00E3096E">
        <w:rPr>
          <w:rFonts w:ascii="Times New Roman" w:eastAsia="Times New Roman" w:hAnsi="Times New Roman" w:cs="Times New Roman"/>
          <w:b/>
          <w:sz w:val="24"/>
          <w:szCs w:val="24"/>
          <w:u w:val="single"/>
        </w:rPr>
        <w:t>Costituzione fondo</w:t>
      </w:r>
    </w:p>
    <w:tbl>
      <w:tblPr>
        <w:tblW w:w="7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8"/>
        <w:gridCol w:w="2480"/>
        <w:gridCol w:w="2480"/>
      </w:tblGrid>
      <w:tr w:rsidR="00E969D0" w:rsidRPr="00E3096E" w14:paraId="1E4FF788" w14:textId="77777777" w:rsidTr="008D2FA5">
        <w:tc>
          <w:tcPr>
            <w:tcW w:w="2708" w:type="dxa"/>
          </w:tcPr>
          <w:p w14:paraId="6FAF4830" w14:textId="77777777" w:rsidR="00E969D0" w:rsidRPr="00E3096E" w:rsidRDefault="00E969D0" w:rsidP="008D2FA5">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DESCRIZIONE</w:t>
            </w:r>
          </w:p>
        </w:tc>
        <w:tc>
          <w:tcPr>
            <w:tcW w:w="2480" w:type="dxa"/>
          </w:tcPr>
          <w:p w14:paraId="32714303" w14:textId="5A5D0D4E" w:rsidR="00E969D0" w:rsidRPr="00E3096E" w:rsidRDefault="00E969D0" w:rsidP="008D2FA5">
            <w:pPr>
              <w:spacing w:after="120" w:line="240" w:lineRule="auto"/>
              <w:jc w:val="center"/>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ANNO 202</w:t>
            </w:r>
            <w:r w:rsidR="00E57056">
              <w:rPr>
                <w:rFonts w:ascii="Times New Roman" w:eastAsia="Times New Roman" w:hAnsi="Times New Roman" w:cs="Times New Roman"/>
                <w:sz w:val="24"/>
                <w:szCs w:val="24"/>
                <w:lang w:eastAsia="it-IT"/>
              </w:rPr>
              <w:t>3</w:t>
            </w:r>
          </w:p>
        </w:tc>
        <w:tc>
          <w:tcPr>
            <w:tcW w:w="2480" w:type="dxa"/>
          </w:tcPr>
          <w:p w14:paraId="3E24A162" w14:textId="73C53D1D" w:rsidR="00E969D0" w:rsidRPr="00280C5F" w:rsidRDefault="00E969D0" w:rsidP="008D2FA5">
            <w:pPr>
              <w:spacing w:after="120" w:line="240" w:lineRule="auto"/>
              <w:jc w:val="center"/>
              <w:rPr>
                <w:rFonts w:ascii="Times New Roman" w:eastAsia="Times New Roman" w:hAnsi="Times New Roman" w:cs="Times New Roman"/>
                <w:sz w:val="24"/>
                <w:szCs w:val="24"/>
                <w:lang w:eastAsia="it-IT"/>
              </w:rPr>
            </w:pPr>
            <w:r w:rsidRPr="00280C5F">
              <w:rPr>
                <w:rFonts w:ascii="Times New Roman" w:eastAsia="Times New Roman" w:hAnsi="Times New Roman" w:cs="Times New Roman"/>
                <w:sz w:val="24"/>
                <w:szCs w:val="24"/>
                <w:lang w:eastAsia="it-IT"/>
              </w:rPr>
              <w:t>ANNO 202</w:t>
            </w:r>
            <w:r w:rsidR="00E57056">
              <w:rPr>
                <w:rFonts w:ascii="Times New Roman" w:eastAsia="Times New Roman" w:hAnsi="Times New Roman" w:cs="Times New Roman"/>
                <w:sz w:val="24"/>
                <w:szCs w:val="24"/>
                <w:lang w:eastAsia="it-IT"/>
              </w:rPr>
              <w:t>4</w:t>
            </w:r>
          </w:p>
        </w:tc>
      </w:tr>
      <w:tr w:rsidR="00E57056" w:rsidRPr="00E3096E" w14:paraId="09DF5D45" w14:textId="77777777" w:rsidTr="008D2FA5">
        <w:tc>
          <w:tcPr>
            <w:tcW w:w="2708" w:type="dxa"/>
          </w:tcPr>
          <w:p w14:paraId="7CD7E875" w14:textId="77777777" w:rsidR="00E57056" w:rsidRPr="00E3096E" w:rsidRDefault="00E57056" w:rsidP="00E57056">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Risorse fisse</w:t>
            </w:r>
          </w:p>
        </w:tc>
        <w:tc>
          <w:tcPr>
            <w:tcW w:w="2480" w:type="dxa"/>
          </w:tcPr>
          <w:p w14:paraId="01FDB85C" w14:textId="0F1D18C0" w:rsidR="00E57056" w:rsidRPr="00E3096E" w:rsidRDefault="00E57056" w:rsidP="00E57056">
            <w:pPr>
              <w:spacing w:after="120" w:line="240" w:lineRule="auto"/>
              <w:jc w:val="right"/>
              <w:rPr>
                <w:rFonts w:ascii="Times New Roman" w:eastAsia="Times New Roman" w:hAnsi="Times New Roman" w:cs="Times New Roman"/>
                <w:sz w:val="24"/>
                <w:szCs w:val="24"/>
                <w:lang w:eastAsia="it-IT"/>
              </w:rPr>
            </w:pPr>
            <w:r w:rsidRPr="00280C5F">
              <w:rPr>
                <w:rFonts w:ascii="Times New Roman" w:eastAsia="Times New Roman" w:hAnsi="Times New Roman" w:cs="Times New Roman"/>
                <w:sz w:val="24"/>
                <w:szCs w:val="24"/>
                <w:lang w:eastAsia="it-IT"/>
              </w:rPr>
              <w:t>95</w:t>
            </w:r>
            <w:r>
              <w:rPr>
                <w:rFonts w:ascii="Times New Roman" w:eastAsia="Times New Roman" w:hAnsi="Times New Roman" w:cs="Times New Roman"/>
                <w:sz w:val="24"/>
                <w:szCs w:val="24"/>
                <w:lang w:eastAsia="it-IT"/>
              </w:rPr>
              <w:t>.</w:t>
            </w:r>
            <w:r w:rsidRPr="00280C5F">
              <w:rPr>
                <w:rFonts w:ascii="Times New Roman" w:eastAsia="Times New Roman" w:hAnsi="Times New Roman" w:cs="Times New Roman"/>
                <w:sz w:val="24"/>
                <w:szCs w:val="24"/>
                <w:lang w:eastAsia="it-IT"/>
              </w:rPr>
              <w:t>643,26</w:t>
            </w:r>
          </w:p>
        </w:tc>
        <w:tc>
          <w:tcPr>
            <w:tcW w:w="2480" w:type="dxa"/>
          </w:tcPr>
          <w:p w14:paraId="7D964B9A" w14:textId="11BB89DB" w:rsidR="00E57056" w:rsidRPr="00280C5F" w:rsidRDefault="00E57056" w:rsidP="00E57056">
            <w:pPr>
              <w:spacing w:after="120" w:line="240" w:lineRule="auto"/>
              <w:jc w:val="right"/>
              <w:rPr>
                <w:rFonts w:ascii="Times New Roman" w:eastAsia="Times New Roman" w:hAnsi="Times New Roman" w:cs="Times New Roman"/>
                <w:sz w:val="24"/>
                <w:szCs w:val="24"/>
                <w:lang w:eastAsia="it-IT"/>
              </w:rPr>
            </w:pPr>
            <w:r w:rsidRPr="00280C5F">
              <w:rPr>
                <w:rFonts w:ascii="Times New Roman" w:eastAsia="Times New Roman" w:hAnsi="Times New Roman" w:cs="Times New Roman"/>
                <w:sz w:val="24"/>
                <w:szCs w:val="24"/>
                <w:lang w:eastAsia="it-IT"/>
              </w:rPr>
              <w:t>9</w:t>
            </w:r>
            <w:r>
              <w:rPr>
                <w:rFonts w:ascii="Times New Roman" w:eastAsia="Times New Roman" w:hAnsi="Times New Roman" w:cs="Times New Roman"/>
                <w:sz w:val="24"/>
                <w:szCs w:val="24"/>
                <w:lang w:eastAsia="it-IT"/>
              </w:rPr>
              <w:t>4.777,25</w:t>
            </w:r>
          </w:p>
        </w:tc>
      </w:tr>
      <w:tr w:rsidR="00E57056" w:rsidRPr="00E3096E" w14:paraId="087D8BFE" w14:textId="77777777" w:rsidTr="008D2FA5">
        <w:tc>
          <w:tcPr>
            <w:tcW w:w="2708" w:type="dxa"/>
          </w:tcPr>
          <w:p w14:paraId="5909D018" w14:textId="77777777" w:rsidR="00E57056" w:rsidRPr="00E3096E" w:rsidRDefault="00E57056" w:rsidP="00E57056">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Risorse variabili</w:t>
            </w:r>
          </w:p>
        </w:tc>
        <w:tc>
          <w:tcPr>
            <w:tcW w:w="2480" w:type="dxa"/>
          </w:tcPr>
          <w:p w14:paraId="6881131D" w14:textId="63447D60" w:rsidR="00E57056" w:rsidRPr="00E3096E" w:rsidRDefault="00E57056" w:rsidP="00E57056">
            <w:pPr>
              <w:spacing w:after="120" w:line="240" w:lineRule="auto"/>
              <w:jc w:val="right"/>
              <w:rPr>
                <w:rFonts w:ascii="Times New Roman" w:eastAsia="Times New Roman" w:hAnsi="Times New Roman" w:cs="Times New Roman"/>
                <w:sz w:val="24"/>
                <w:szCs w:val="24"/>
                <w:lang w:eastAsia="it-IT"/>
              </w:rPr>
            </w:pPr>
            <w:r w:rsidRPr="00280C5F">
              <w:rPr>
                <w:rFonts w:ascii="Times New Roman" w:eastAsia="Times New Roman" w:hAnsi="Times New Roman" w:cs="Times New Roman"/>
                <w:sz w:val="24"/>
                <w:szCs w:val="24"/>
                <w:lang w:eastAsia="it-IT"/>
              </w:rPr>
              <w:t>27</w:t>
            </w:r>
            <w:r>
              <w:rPr>
                <w:rFonts w:ascii="Times New Roman" w:eastAsia="Times New Roman" w:hAnsi="Times New Roman" w:cs="Times New Roman"/>
                <w:sz w:val="24"/>
                <w:szCs w:val="24"/>
                <w:lang w:eastAsia="it-IT"/>
              </w:rPr>
              <w:t>.</w:t>
            </w:r>
            <w:r w:rsidRPr="00280C5F">
              <w:rPr>
                <w:rFonts w:ascii="Times New Roman" w:eastAsia="Times New Roman" w:hAnsi="Times New Roman" w:cs="Times New Roman"/>
                <w:sz w:val="24"/>
                <w:szCs w:val="24"/>
                <w:lang w:eastAsia="it-IT"/>
              </w:rPr>
              <w:t>216,05</w:t>
            </w:r>
          </w:p>
        </w:tc>
        <w:tc>
          <w:tcPr>
            <w:tcW w:w="2480" w:type="dxa"/>
          </w:tcPr>
          <w:p w14:paraId="3AC73D0A" w14:textId="0D763A0D" w:rsidR="00E57056" w:rsidRPr="00280C5F" w:rsidRDefault="00E57056"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27.932,33</w:t>
            </w:r>
          </w:p>
        </w:tc>
      </w:tr>
      <w:tr w:rsidR="00E57056" w:rsidRPr="00E3096E" w14:paraId="3BB55A59" w14:textId="77777777" w:rsidTr="008D2FA5">
        <w:tc>
          <w:tcPr>
            <w:tcW w:w="2708" w:type="dxa"/>
          </w:tcPr>
          <w:p w14:paraId="53703D34" w14:textId="77777777" w:rsidR="00E57056" w:rsidRPr="00E3096E" w:rsidRDefault="00E57056" w:rsidP="00E57056">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Decurtazioni</w:t>
            </w:r>
          </w:p>
        </w:tc>
        <w:tc>
          <w:tcPr>
            <w:tcW w:w="2480" w:type="dxa"/>
          </w:tcPr>
          <w:p w14:paraId="13E8DAFF" w14:textId="473CFE87" w:rsidR="00E57056" w:rsidRPr="00E3096E" w:rsidRDefault="00E57056" w:rsidP="00E57056">
            <w:pPr>
              <w:spacing w:after="120" w:line="240" w:lineRule="auto"/>
              <w:jc w:val="right"/>
              <w:rPr>
                <w:rFonts w:ascii="Times New Roman" w:eastAsia="Times New Roman" w:hAnsi="Times New Roman" w:cs="Times New Roman"/>
                <w:sz w:val="24"/>
                <w:szCs w:val="24"/>
                <w:lang w:eastAsia="it-IT"/>
              </w:rPr>
            </w:pPr>
            <w:r w:rsidRPr="00280C5F">
              <w:rPr>
                <w:rFonts w:ascii="Times New Roman" w:eastAsia="Times New Roman" w:hAnsi="Times New Roman" w:cs="Times New Roman"/>
                <w:sz w:val="24"/>
                <w:szCs w:val="24"/>
                <w:lang w:eastAsia="it-IT"/>
              </w:rPr>
              <w:t>4</w:t>
            </w:r>
            <w:r>
              <w:rPr>
                <w:rFonts w:ascii="Times New Roman" w:eastAsia="Times New Roman" w:hAnsi="Times New Roman" w:cs="Times New Roman"/>
                <w:sz w:val="24"/>
                <w:szCs w:val="24"/>
                <w:lang w:eastAsia="it-IT"/>
              </w:rPr>
              <w:t>.</w:t>
            </w:r>
            <w:r w:rsidRPr="00280C5F">
              <w:rPr>
                <w:rFonts w:ascii="Times New Roman" w:eastAsia="Times New Roman" w:hAnsi="Times New Roman" w:cs="Times New Roman"/>
                <w:sz w:val="24"/>
                <w:szCs w:val="24"/>
                <w:lang w:eastAsia="it-IT"/>
              </w:rPr>
              <w:t>765,25</w:t>
            </w:r>
          </w:p>
        </w:tc>
        <w:tc>
          <w:tcPr>
            <w:tcW w:w="2480" w:type="dxa"/>
          </w:tcPr>
          <w:p w14:paraId="672619B6" w14:textId="7B8E3029" w:rsidR="00E57056" w:rsidRPr="00280C5F" w:rsidRDefault="00E57056"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4.816,32</w:t>
            </w:r>
          </w:p>
        </w:tc>
      </w:tr>
      <w:tr w:rsidR="00E57056" w:rsidRPr="00E3096E" w14:paraId="4436EAD9" w14:textId="77777777" w:rsidTr="008D2FA5">
        <w:tc>
          <w:tcPr>
            <w:tcW w:w="2708" w:type="dxa"/>
          </w:tcPr>
          <w:p w14:paraId="3757CC25" w14:textId="77777777" w:rsidR="00E57056" w:rsidRPr="00E3096E" w:rsidRDefault="00E57056" w:rsidP="00E57056">
            <w:pPr>
              <w:spacing w:after="120" w:line="240" w:lineRule="auto"/>
              <w:jc w:val="both"/>
              <w:rPr>
                <w:rFonts w:ascii="Times New Roman" w:eastAsia="Times New Roman" w:hAnsi="Times New Roman" w:cs="Times New Roman"/>
                <w:sz w:val="20"/>
                <w:szCs w:val="20"/>
                <w:lang w:eastAsia="it-IT"/>
              </w:rPr>
            </w:pPr>
            <w:r w:rsidRPr="00E3096E">
              <w:rPr>
                <w:rFonts w:ascii="Times New Roman" w:eastAsia="Times New Roman" w:hAnsi="Times New Roman" w:cs="Times New Roman"/>
                <w:sz w:val="20"/>
                <w:szCs w:val="20"/>
                <w:lang w:eastAsia="it-IT"/>
              </w:rPr>
              <w:t>TOTALE FONDO SOTTOPOSTO A CERTIFICAZIONE</w:t>
            </w:r>
          </w:p>
        </w:tc>
        <w:tc>
          <w:tcPr>
            <w:tcW w:w="2480" w:type="dxa"/>
          </w:tcPr>
          <w:p w14:paraId="3E3F69AE" w14:textId="55443C6A" w:rsidR="00E57056" w:rsidRPr="00E3096E" w:rsidRDefault="00E57056" w:rsidP="00E57056">
            <w:pPr>
              <w:spacing w:after="120" w:line="240" w:lineRule="auto"/>
              <w:jc w:val="right"/>
              <w:rPr>
                <w:rFonts w:ascii="Times New Roman" w:eastAsia="Times New Roman" w:hAnsi="Times New Roman" w:cs="Times New Roman"/>
                <w:sz w:val="24"/>
                <w:szCs w:val="24"/>
                <w:lang w:eastAsia="it-IT"/>
              </w:rPr>
            </w:pPr>
            <w:r w:rsidRPr="00280C5F">
              <w:rPr>
                <w:rFonts w:ascii="Times New Roman" w:eastAsia="Times New Roman" w:hAnsi="Times New Roman" w:cs="Times New Roman"/>
                <w:sz w:val="24"/>
                <w:szCs w:val="24"/>
                <w:lang w:eastAsia="it-IT"/>
              </w:rPr>
              <w:t>122.859,31</w:t>
            </w:r>
          </w:p>
        </w:tc>
        <w:tc>
          <w:tcPr>
            <w:tcW w:w="2480" w:type="dxa"/>
          </w:tcPr>
          <w:p w14:paraId="21C60191" w14:textId="04BDAC78" w:rsidR="00E57056" w:rsidRPr="00280C5F" w:rsidRDefault="00E57056"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122.709,58</w:t>
            </w:r>
          </w:p>
        </w:tc>
      </w:tr>
    </w:tbl>
    <w:p w14:paraId="09DC5223" w14:textId="77777777" w:rsidR="00E969D0" w:rsidRPr="00E3096E" w:rsidRDefault="00E969D0" w:rsidP="00E969D0">
      <w:pPr>
        <w:spacing w:after="120" w:line="240" w:lineRule="auto"/>
        <w:jc w:val="both"/>
        <w:rPr>
          <w:rFonts w:ascii="Times New Roman" w:eastAsia="Times New Roman" w:hAnsi="Times New Roman" w:cs="Times New Roman"/>
          <w:b/>
          <w:sz w:val="24"/>
          <w:szCs w:val="24"/>
          <w:u w:val="single"/>
          <w:lang w:eastAsia="it-IT"/>
        </w:rPr>
      </w:pPr>
    </w:p>
    <w:p w14:paraId="6447D13E" w14:textId="77777777" w:rsidR="00E969D0" w:rsidRPr="00E3096E" w:rsidRDefault="00E969D0" w:rsidP="00E969D0">
      <w:pPr>
        <w:spacing w:after="120" w:line="240" w:lineRule="auto"/>
        <w:jc w:val="both"/>
        <w:rPr>
          <w:rFonts w:ascii="Times New Roman" w:eastAsia="Times New Roman" w:hAnsi="Times New Roman" w:cs="Times New Roman"/>
          <w:b/>
          <w:sz w:val="24"/>
          <w:szCs w:val="24"/>
          <w:u w:val="single"/>
          <w:lang w:eastAsia="it-IT"/>
        </w:rPr>
      </w:pPr>
      <w:r w:rsidRPr="00E3096E">
        <w:rPr>
          <w:rFonts w:ascii="Times New Roman" w:eastAsia="Times New Roman" w:hAnsi="Times New Roman" w:cs="Times New Roman"/>
          <w:b/>
          <w:sz w:val="24"/>
          <w:szCs w:val="24"/>
          <w:u w:val="single"/>
          <w:lang w:eastAsia="it-IT"/>
        </w:rPr>
        <w:lastRenderedPageBreak/>
        <w:t>Utilizzo fondo</w:t>
      </w:r>
    </w:p>
    <w:tbl>
      <w:tblPr>
        <w:tblW w:w="9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46"/>
        <w:gridCol w:w="3146"/>
        <w:gridCol w:w="3146"/>
      </w:tblGrid>
      <w:tr w:rsidR="00E969D0" w:rsidRPr="00E3096E" w14:paraId="58C91077" w14:textId="77777777" w:rsidTr="008D2FA5">
        <w:tc>
          <w:tcPr>
            <w:tcW w:w="3146" w:type="dxa"/>
          </w:tcPr>
          <w:p w14:paraId="32333122" w14:textId="77777777" w:rsidR="00E969D0" w:rsidRPr="00E3096E" w:rsidRDefault="00E969D0" w:rsidP="008D2FA5">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DESCRIZIONE UTILIZZO</w:t>
            </w:r>
          </w:p>
        </w:tc>
        <w:tc>
          <w:tcPr>
            <w:tcW w:w="3146" w:type="dxa"/>
          </w:tcPr>
          <w:p w14:paraId="70F0B79F" w14:textId="4C2ADC25" w:rsidR="00E969D0" w:rsidRPr="00E3096E" w:rsidRDefault="00E969D0" w:rsidP="008D2FA5">
            <w:pPr>
              <w:spacing w:after="120" w:line="240" w:lineRule="auto"/>
              <w:jc w:val="center"/>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ANNO 202</w:t>
            </w:r>
            <w:r w:rsidR="00E57056">
              <w:rPr>
                <w:rFonts w:ascii="Times New Roman" w:eastAsia="Times New Roman" w:hAnsi="Times New Roman" w:cs="Times New Roman"/>
                <w:sz w:val="24"/>
                <w:szCs w:val="24"/>
                <w:lang w:eastAsia="it-IT"/>
              </w:rPr>
              <w:t>3</w:t>
            </w:r>
          </w:p>
        </w:tc>
        <w:tc>
          <w:tcPr>
            <w:tcW w:w="3146" w:type="dxa"/>
          </w:tcPr>
          <w:p w14:paraId="5DC13988" w14:textId="42EAFC6A" w:rsidR="00E969D0" w:rsidRPr="00E3096E" w:rsidRDefault="00E969D0" w:rsidP="008D2FA5">
            <w:pPr>
              <w:spacing w:after="120" w:line="240" w:lineRule="auto"/>
              <w:jc w:val="center"/>
              <w:rPr>
                <w:rFonts w:ascii="Times New Roman" w:eastAsia="Times New Roman" w:hAnsi="Times New Roman" w:cs="Times New Roman"/>
                <w:sz w:val="24"/>
                <w:szCs w:val="24"/>
                <w:highlight w:val="yellow"/>
                <w:lang w:eastAsia="it-IT"/>
              </w:rPr>
            </w:pPr>
            <w:r w:rsidRPr="00E3096E">
              <w:rPr>
                <w:rFonts w:ascii="Times New Roman" w:eastAsia="Times New Roman" w:hAnsi="Times New Roman" w:cs="Times New Roman"/>
                <w:sz w:val="24"/>
                <w:szCs w:val="24"/>
                <w:lang w:eastAsia="it-IT"/>
              </w:rPr>
              <w:t>ANNO 202</w:t>
            </w:r>
            <w:r w:rsidR="00E57056">
              <w:rPr>
                <w:rFonts w:ascii="Times New Roman" w:eastAsia="Times New Roman" w:hAnsi="Times New Roman" w:cs="Times New Roman"/>
                <w:sz w:val="24"/>
                <w:szCs w:val="24"/>
                <w:lang w:eastAsia="it-IT"/>
              </w:rPr>
              <w:t>4</w:t>
            </w:r>
          </w:p>
        </w:tc>
      </w:tr>
      <w:tr w:rsidR="00E57056" w:rsidRPr="00E3096E" w14:paraId="26938BCD" w14:textId="77777777" w:rsidTr="008D2FA5">
        <w:tc>
          <w:tcPr>
            <w:tcW w:w="3146" w:type="dxa"/>
          </w:tcPr>
          <w:p w14:paraId="34897AF3" w14:textId="77777777" w:rsidR="00E57056" w:rsidRPr="00E3096E" w:rsidRDefault="00E57056" w:rsidP="00E57056">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 xml:space="preserve">Progressioni economiche orizzontali già perfezionate  </w:t>
            </w:r>
            <w:proofErr w:type="gramStart"/>
            <w:r w:rsidRPr="00E3096E">
              <w:rPr>
                <w:rFonts w:ascii="Times New Roman" w:eastAsia="Times New Roman" w:hAnsi="Times New Roman" w:cs="Times New Roman"/>
                <w:sz w:val="24"/>
                <w:szCs w:val="24"/>
                <w:lang w:eastAsia="it-IT"/>
              </w:rPr>
              <w:t xml:space="preserve">   </w:t>
            </w:r>
            <w:r w:rsidRPr="00E3096E">
              <w:rPr>
                <w:rFonts w:ascii="Times New Roman" w:eastAsia="Times New Roman" w:hAnsi="Times New Roman" w:cs="Times New Roman"/>
                <w:sz w:val="16"/>
                <w:szCs w:val="16"/>
                <w:lang w:eastAsia="it-IT"/>
              </w:rPr>
              <w:t>(</w:t>
            </w:r>
            <w:proofErr w:type="gramEnd"/>
            <w:r w:rsidRPr="00E3096E">
              <w:rPr>
                <w:rFonts w:ascii="Times New Roman" w:eastAsia="Times New Roman" w:hAnsi="Times New Roman" w:cs="Times New Roman"/>
                <w:sz w:val="16"/>
                <w:szCs w:val="16"/>
                <w:lang w:eastAsia="it-IT"/>
              </w:rPr>
              <w:t xml:space="preserve"> art. 5 del CCNL 31/03/1999)</w:t>
            </w:r>
          </w:p>
        </w:tc>
        <w:tc>
          <w:tcPr>
            <w:tcW w:w="3146" w:type="dxa"/>
          </w:tcPr>
          <w:p w14:paraId="193E8E54" w14:textId="7B0C66F1" w:rsidR="00E57056" w:rsidRPr="00E3096E" w:rsidRDefault="00E57056" w:rsidP="00E57056">
            <w:pPr>
              <w:spacing w:after="120" w:line="240" w:lineRule="auto"/>
              <w:jc w:val="right"/>
              <w:rPr>
                <w:rFonts w:ascii="Times New Roman" w:eastAsia="Times New Roman" w:hAnsi="Times New Roman" w:cs="Times New Roman"/>
                <w:sz w:val="24"/>
                <w:szCs w:val="24"/>
                <w:lang w:eastAsia="it-IT"/>
              </w:rPr>
            </w:pPr>
            <w:r w:rsidRPr="00C62157">
              <w:rPr>
                <w:rFonts w:ascii="Times New Roman" w:eastAsia="Times New Roman" w:hAnsi="Times New Roman" w:cs="Times New Roman"/>
                <w:sz w:val="24"/>
                <w:szCs w:val="24"/>
                <w:lang w:eastAsia="it-IT"/>
              </w:rPr>
              <w:t>€ 22.024,02</w:t>
            </w:r>
          </w:p>
        </w:tc>
        <w:tc>
          <w:tcPr>
            <w:tcW w:w="3146" w:type="dxa"/>
          </w:tcPr>
          <w:p w14:paraId="0FE6DC06" w14:textId="07E27B3D" w:rsidR="00E57056" w:rsidRPr="00E3096E" w:rsidRDefault="00BB6D3E" w:rsidP="00E57056">
            <w:pPr>
              <w:spacing w:after="120" w:line="240" w:lineRule="auto"/>
              <w:jc w:val="right"/>
              <w:rPr>
                <w:rFonts w:ascii="Times New Roman" w:eastAsia="Times New Roman" w:hAnsi="Times New Roman" w:cs="Times New Roman"/>
                <w:sz w:val="24"/>
                <w:szCs w:val="24"/>
                <w:highlight w:val="green"/>
                <w:lang w:eastAsia="it-IT"/>
              </w:rPr>
            </w:pPr>
            <w:r w:rsidRPr="00BB6D3E">
              <w:rPr>
                <w:rFonts w:ascii="Times New Roman" w:eastAsia="Times New Roman" w:hAnsi="Times New Roman" w:cs="Times New Roman"/>
                <w:sz w:val="24"/>
                <w:szCs w:val="24"/>
                <w:lang w:eastAsia="it-IT"/>
              </w:rPr>
              <w:t>€ 19.903,00</w:t>
            </w:r>
          </w:p>
        </w:tc>
      </w:tr>
      <w:tr w:rsidR="00493096" w:rsidRPr="00E3096E" w14:paraId="00BA4705" w14:textId="77777777" w:rsidTr="008D2FA5">
        <w:tc>
          <w:tcPr>
            <w:tcW w:w="3146" w:type="dxa"/>
          </w:tcPr>
          <w:p w14:paraId="6CF421FD" w14:textId="2F1AB606" w:rsidR="00493096" w:rsidRPr="00E3096E" w:rsidRDefault="00493096" w:rsidP="00E57056">
            <w:pPr>
              <w:spacing w:after="12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Scatti stipendiali </w:t>
            </w:r>
            <w:proofErr w:type="gramStart"/>
            <w:r>
              <w:rPr>
                <w:rFonts w:ascii="Times New Roman" w:eastAsia="Times New Roman" w:hAnsi="Times New Roman" w:cs="Times New Roman"/>
                <w:sz w:val="24"/>
                <w:szCs w:val="24"/>
                <w:lang w:eastAsia="it-IT"/>
              </w:rPr>
              <w:t>(</w:t>
            </w:r>
            <w:r>
              <w:rPr>
                <w:rFonts w:ascii="Times New Roman" w:eastAsia="Times New Roman" w:hAnsi="Times New Roman" w:cs="Times New Roman"/>
                <w:sz w:val="16"/>
                <w:szCs w:val="16"/>
                <w:lang w:eastAsia="it-IT"/>
              </w:rPr>
              <w:t xml:space="preserve"> art</w:t>
            </w:r>
            <w:proofErr w:type="gramEnd"/>
            <w:r>
              <w:rPr>
                <w:rFonts w:ascii="Times New Roman" w:eastAsia="Times New Roman" w:hAnsi="Times New Roman" w:cs="Times New Roman"/>
                <w:sz w:val="16"/>
                <w:szCs w:val="16"/>
                <w:lang w:eastAsia="it-IT"/>
              </w:rPr>
              <w:t xml:space="preserve"> 14 </w:t>
            </w:r>
            <w:proofErr w:type="spellStart"/>
            <w:r>
              <w:rPr>
                <w:rFonts w:ascii="Times New Roman" w:eastAsia="Times New Roman" w:hAnsi="Times New Roman" w:cs="Times New Roman"/>
                <w:sz w:val="16"/>
                <w:szCs w:val="16"/>
                <w:lang w:eastAsia="it-IT"/>
              </w:rPr>
              <w:t>ccnl</w:t>
            </w:r>
            <w:proofErr w:type="spellEnd"/>
            <w:r>
              <w:rPr>
                <w:rFonts w:ascii="Times New Roman" w:eastAsia="Times New Roman" w:hAnsi="Times New Roman" w:cs="Times New Roman"/>
                <w:sz w:val="16"/>
                <w:szCs w:val="16"/>
                <w:lang w:eastAsia="it-IT"/>
              </w:rPr>
              <w:t xml:space="preserve"> 2019-2021)/</w:t>
            </w:r>
            <w:r>
              <w:rPr>
                <w:rFonts w:ascii="Times New Roman" w:eastAsia="Times New Roman" w:hAnsi="Times New Roman" w:cs="Times New Roman"/>
                <w:sz w:val="24"/>
                <w:szCs w:val="24"/>
                <w:lang w:eastAsia="it-IT"/>
              </w:rPr>
              <w:t xml:space="preserve"> </w:t>
            </w:r>
          </w:p>
        </w:tc>
        <w:tc>
          <w:tcPr>
            <w:tcW w:w="3146" w:type="dxa"/>
          </w:tcPr>
          <w:p w14:paraId="6CC8CED5" w14:textId="01A2CF6A" w:rsidR="00493096" w:rsidRPr="00C62157" w:rsidRDefault="00493096"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3146" w:type="dxa"/>
          </w:tcPr>
          <w:p w14:paraId="6EB3BF2E" w14:textId="03CF9BA3" w:rsidR="00493096" w:rsidRPr="00BB6D3E" w:rsidRDefault="00493096"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€ 4.400,00</w:t>
            </w:r>
          </w:p>
        </w:tc>
      </w:tr>
      <w:tr w:rsidR="00E57056" w:rsidRPr="00E3096E" w14:paraId="6210011C" w14:textId="77777777" w:rsidTr="008D2FA5">
        <w:tc>
          <w:tcPr>
            <w:tcW w:w="3146" w:type="dxa"/>
          </w:tcPr>
          <w:p w14:paraId="0567051A" w14:textId="77777777" w:rsidR="00E57056" w:rsidRPr="00E3096E" w:rsidRDefault="00E57056" w:rsidP="00E57056">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 xml:space="preserve">Indennità di comparto </w:t>
            </w:r>
            <w:r w:rsidRPr="00E3096E">
              <w:rPr>
                <w:rFonts w:ascii="Times New Roman" w:eastAsia="Times New Roman" w:hAnsi="Times New Roman" w:cs="Times New Roman"/>
                <w:sz w:val="16"/>
                <w:szCs w:val="16"/>
                <w:lang w:eastAsia="it-IT"/>
              </w:rPr>
              <w:t>(art. 33 CCNL 2002/2003 del 22/01//2004)</w:t>
            </w:r>
          </w:p>
        </w:tc>
        <w:tc>
          <w:tcPr>
            <w:tcW w:w="3146" w:type="dxa"/>
          </w:tcPr>
          <w:p w14:paraId="5C3B70D0" w14:textId="24C977E5" w:rsidR="00E57056" w:rsidRPr="00E3096E" w:rsidRDefault="00E57056" w:rsidP="00E57056">
            <w:pPr>
              <w:spacing w:after="120" w:line="240" w:lineRule="auto"/>
              <w:jc w:val="right"/>
              <w:rPr>
                <w:rFonts w:ascii="Times New Roman" w:eastAsia="Times New Roman" w:hAnsi="Times New Roman" w:cs="Times New Roman"/>
                <w:sz w:val="24"/>
                <w:szCs w:val="24"/>
                <w:lang w:eastAsia="it-IT"/>
              </w:rPr>
            </w:pPr>
            <w:r w:rsidRPr="00C62157">
              <w:rPr>
                <w:rFonts w:ascii="Times New Roman" w:eastAsia="Times New Roman" w:hAnsi="Times New Roman" w:cs="Times New Roman"/>
                <w:sz w:val="24"/>
                <w:szCs w:val="24"/>
                <w:lang w:eastAsia="it-IT"/>
              </w:rPr>
              <w:t>€ 9.878,29</w:t>
            </w:r>
            <w:r w:rsidRPr="00E3096E">
              <w:rPr>
                <w:rFonts w:ascii="Times New Roman" w:eastAsia="Times New Roman" w:hAnsi="Times New Roman" w:cs="Times New Roman"/>
                <w:sz w:val="24"/>
                <w:szCs w:val="24"/>
                <w:lang w:eastAsia="it-IT"/>
              </w:rPr>
              <w:t xml:space="preserve"> </w:t>
            </w:r>
          </w:p>
        </w:tc>
        <w:tc>
          <w:tcPr>
            <w:tcW w:w="3146" w:type="dxa"/>
          </w:tcPr>
          <w:p w14:paraId="6F63C881" w14:textId="29E8694F" w:rsidR="00E57056" w:rsidRPr="00E3096E" w:rsidRDefault="00BB6D3E" w:rsidP="00E57056">
            <w:pPr>
              <w:spacing w:after="120" w:line="240" w:lineRule="auto"/>
              <w:jc w:val="right"/>
              <w:rPr>
                <w:rFonts w:ascii="Times New Roman" w:eastAsia="Times New Roman" w:hAnsi="Times New Roman" w:cs="Times New Roman"/>
                <w:sz w:val="24"/>
                <w:szCs w:val="24"/>
                <w:highlight w:val="green"/>
                <w:lang w:eastAsia="it-IT"/>
              </w:rPr>
            </w:pPr>
            <w:r w:rsidRPr="00BB6D3E">
              <w:rPr>
                <w:rFonts w:ascii="Times New Roman" w:eastAsia="Times New Roman" w:hAnsi="Times New Roman" w:cs="Times New Roman"/>
                <w:sz w:val="24"/>
                <w:szCs w:val="24"/>
                <w:lang w:eastAsia="it-IT"/>
              </w:rPr>
              <w:t>€ 9.892,82</w:t>
            </w:r>
            <w:r w:rsidR="00E57056" w:rsidRPr="00E3096E">
              <w:rPr>
                <w:rFonts w:ascii="Times New Roman" w:eastAsia="Times New Roman" w:hAnsi="Times New Roman" w:cs="Times New Roman"/>
                <w:sz w:val="24"/>
                <w:szCs w:val="24"/>
                <w:lang w:eastAsia="it-IT"/>
              </w:rPr>
              <w:t xml:space="preserve"> </w:t>
            </w:r>
          </w:p>
        </w:tc>
      </w:tr>
      <w:tr w:rsidR="00E57056" w:rsidRPr="00E3096E" w14:paraId="4A0D7EB4" w14:textId="77777777" w:rsidTr="008D2FA5">
        <w:tc>
          <w:tcPr>
            <w:tcW w:w="3146" w:type="dxa"/>
          </w:tcPr>
          <w:p w14:paraId="1B077FF1" w14:textId="77777777" w:rsidR="00E57056" w:rsidRPr="00E3096E" w:rsidRDefault="00E57056" w:rsidP="00E57056">
            <w:pPr>
              <w:spacing w:after="12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Differenziale B3 e D3</w:t>
            </w:r>
          </w:p>
        </w:tc>
        <w:tc>
          <w:tcPr>
            <w:tcW w:w="3146" w:type="dxa"/>
          </w:tcPr>
          <w:p w14:paraId="09C40231" w14:textId="5ECAEA0F" w:rsidR="00E57056" w:rsidRPr="00E3096E" w:rsidRDefault="00E57056"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€ 6933,44</w:t>
            </w:r>
          </w:p>
        </w:tc>
        <w:tc>
          <w:tcPr>
            <w:tcW w:w="3146" w:type="dxa"/>
          </w:tcPr>
          <w:p w14:paraId="3F94C9C6" w14:textId="1B069ECE" w:rsidR="00E57056" w:rsidRPr="00C62157" w:rsidRDefault="00E57056"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00BB6D3E">
              <w:rPr>
                <w:rFonts w:ascii="Times New Roman" w:eastAsia="Times New Roman" w:hAnsi="Times New Roman" w:cs="Times New Roman"/>
                <w:sz w:val="24"/>
                <w:szCs w:val="24"/>
                <w:lang w:eastAsia="it-IT"/>
              </w:rPr>
              <w:t xml:space="preserve"> </w:t>
            </w:r>
            <w:r w:rsidR="00BB6D3E" w:rsidRPr="00BB6D3E">
              <w:rPr>
                <w:rFonts w:ascii="Times New Roman" w:eastAsia="Times New Roman" w:hAnsi="Times New Roman" w:cs="Times New Roman"/>
                <w:sz w:val="24"/>
                <w:szCs w:val="24"/>
                <w:lang w:eastAsia="it-IT"/>
              </w:rPr>
              <w:t>9.244,45</w:t>
            </w:r>
          </w:p>
        </w:tc>
      </w:tr>
      <w:tr w:rsidR="00E57056" w:rsidRPr="00E3096E" w14:paraId="1030811F" w14:textId="77777777" w:rsidTr="008D2FA5">
        <w:tc>
          <w:tcPr>
            <w:tcW w:w="3146" w:type="dxa"/>
          </w:tcPr>
          <w:p w14:paraId="02C2AE10" w14:textId="77777777" w:rsidR="00E57056" w:rsidRDefault="00E57056" w:rsidP="00E57056">
            <w:pPr>
              <w:spacing w:after="120" w:line="240" w:lineRule="auto"/>
              <w:jc w:val="both"/>
              <w:rPr>
                <w:rFonts w:ascii="Times New Roman" w:eastAsia="Times New Roman" w:hAnsi="Times New Roman" w:cs="Times New Roman"/>
                <w:sz w:val="24"/>
                <w:szCs w:val="24"/>
                <w:lang w:eastAsia="it-IT"/>
              </w:rPr>
            </w:pPr>
            <w:r w:rsidRPr="001C5CE0">
              <w:rPr>
                <w:rFonts w:ascii="Times New Roman" w:eastAsia="Times New Roman" w:hAnsi="Times New Roman" w:cs="Times New Roman"/>
                <w:sz w:val="24"/>
                <w:szCs w:val="24"/>
                <w:lang w:eastAsia="it-IT"/>
              </w:rPr>
              <w:t xml:space="preserve">Differenziali </w:t>
            </w:r>
            <w:proofErr w:type="spellStart"/>
            <w:r w:rsidRPr="001C5CE0">
              <w:rPr>
                <w:rFonts w:ascii="Times New Roman" w:eastAsia="Times New Roman" w:hAnsi="Times New Roman" w:cs="Times New Roman"/>
                <w:sz w:val="24"/>
                <w:szCs w:val="24"/>
                <w:lang w:eastAsia="it-IT"/>
              </w:rPr>
              <w:t>peo</w:t>
            </w:r>
            <w:proofErr w:type="spellEnd"/>
            <w:r w:rsidRPr="001C5CE0">
              <w:rPr>
                <w:rFonts w:ascii="Times New Roman" w:eastAsia="Times New Roman" w:hAnsi="Times New Roman" w:cs="Times New Roman"/>
                <w:sz w:val="24"/>
                <w:szCs w:val="24"/>
                <w:lang w:eastAsia="it-IT"/>
              </w:rPr>
              <w:t xml:space="preserve"> - art. 67 comma 2 lettera b) 2016/2018</w:t>
            </w:r>
          </w:p>
        </w:tc>
        <w:tc>
          <w:tcPr>
            <w:tcW w:w="3146" w:type="dxa"/>
          </w:tcPr>
          <w:p w14:paraId="019C5A28" w14:textId="7FC812C4" w:rsidR="00E57056" w:rsidRDefault="00E57056" w:rsidP="00E57056">
            <w:pPr>
              <w:spacing w:after="120" w:line="240" w:lineRule="auto"/>
              <w:jc w:val="right"/>
              <w:rPr>
                <w:rFonts w:ascii="Times New Roman" w:eastAsia="Times New Roman" w:hAnsi="Times New Roman" w:cs="Times New Roman"/>
                <w:sz w:val="24"/>
                <w:szCs w:val="24"/>
                <w:lang w:eastAsia="it-IT"/>
              </w:rPr>
            </w:pPr>
            <w:r w:rsidRPr="00A30C73">
              <w:rPr>
                <w:rFonts w:ascii="Times New Roman" w:eastAsia="Times New Roman" w:hAnsi="Times New Roman" w:cs="Times New Roman"/>
                <w:sz w:val="24"/>
                <w:szCs w:val="24"/>
                <w:lang w:eastAsia="it-IT"/>
              </w:rPr>
              <w:t>€ 1.952,99</w:t>
            </w:r>
          </w:p>
        </w:tc>
        <w:tc>
          <w:tcPr>
            <w:tcW w:w="3146" w:type="dxa"/>
          </w:tcPr>
          <w:p w14:paraId="663B68CE" w14:textId="2561DDD4" w:rsidR="00E57056" w:rsidRDefault="00BB6D3E" w:rsidP="00E57056">
            <w:pPr>
              <w:spacing w:after="120" w:line="240" w:lineRule="auto"/>
              <w:jc w:val="right"/>
              <w:rPr>
                <w:rFonts w:ascii="Times New Roman" w:eastAsia="Times New Roman" w:hAnsi="Times New Roman" w:cs="Times New Roman"/>
                <w:sz w:val="24"/>
                <w:szCs w:val="24"/>
                <w:lang w:eastAsia="it-IT"/>
              </w:rPr>
            </w:pPr>
            <w:r w:rsidRPr="00BB6D3E">
              <w:rPr>
                <w:rFonts w:ascii="Times New Roman" w:eastAsia="Times New Roman" w:hAnsi="Times New Roman" w:cs="Times New Roman"/>
                <w:sz w:val="24"/>
                <w:szCs w:val="24"/>
                <w:lang w:eastAsia="it-IT"/>
              </w:rPr>
              <w:t>€ 1.952,99</w:t>
            </w:r>
            <w:r w:rsidR="00E57056" w:rsidRPr="00A30C73">
              <w:rPr>
                <w:rFonts w:ascii="Times New Roman" w:eastAsia="Times New Roman" w:hAnsi="Times New Roman" w:cs="Times New Roman"/>
                <w:sz w:val="24"/>
                <w:szCs w:val="24"/>
                <w:lang w:eastAsia="it-IT"/>
              </w:rPr>
              <w:t xml:space="preserve"> </w:t>
            </w:r>
          </w:p>
        </w:tc>
      </w:tr>
      <w:tr w:rsidR="00E57056" w:rsidRPr="00E3096E" w14:paraId="45F3B7A1" w14:textId="77777777" w:rsidTr="008D2FA5">
        <w:tc>
          <w:tcPr>
            <w:tcW w:w="3146" w:type="dxa"/>
          </w:tcPr>
          <w:p w14:paraId="2FD64446" w14:textId="77777777" w:rsidR="00E57056" w:rsidRDefault="00E57056" w:rsidP="00E57056">
            <w:pPr>
              <w:spacing w:after="120" w:line="240" w:lineRule="auto"/>
              <w:jc w:val="both"/>
              <w:rPr>
                <w:rFonts w:ascii="Times New Roman" w:eastAsia="Times New Roman" w:hAnsi="Times New Roman" w:cs="Times New Roman"/>
                <w:sz w:val="24"/>
                <w:szCs w:val="24"/>
                <w:lang w:eastAsia="it-IT"/>
              </w:rPr>
            </w:pPr>
            <w:r w:rsidRPr="001C5CE0">
              <w:rPr>
                <w:rFonts w:ascii="Times New Roman" w:eastAsia="Times New Roman" w:hAnsi="Times New Roman" w:cs="Times New Roman"/>
                <w:sz w:val="24"/>
                <w:szCs w:val="24"/>
                <w:lang w:eastAsia="it-IT"/>
              </w:rPr>
              <w:t xml:space="preserve">Differenziali </w:t>
            </w:r>
            <w:proofErr w:type="spellStart"/>
            <w:r w:rsidRPr="001C5CE0">
              <w:rPr>
                <w:rFonts w:ascii="Times New Roman" w:eastAsia="Times New Roman" w:hAnsi="Times New Roman" w:cs="Times New Roman"/>
                <w:sz w:val="24"/>
                <w:szCs w:val="24"/>
                <w:lang w:eastAsia="it-IT"/>
              </w:rPr>
              <w:t>peo</w:t>
            </w:r>
            <w:proofErr w:type="spellEnd"/>
            <w:r w:rsidRPr="001C5CE0">
              <w:rPr>
                <w:rFonts w:ascii="Times New Roman" w:eastAsia="Times New Roman" w:hAnsi="Times New Roman" w:cs="Times New Roman"/>
                <w:sz w:val="24"/>
                <w:szCs w:val="24"/>
                <w:lang w:eastAsia="it-IT"/>
              </w:rPr>
              <w:t xml:space="preserve"> - art. 79 comma 1 lettera d) 2019/2021</w:t>
            </w:r>
          </w:p>
        </w:tc>
        <w:tc>
          <w:tcPr>
            <w:tcW w:w="3146" w:type="dxa"/>
          </w:tcPr>
          <w:p w14:paraId="4A060C3E" w14:textId="3B0F2BB3" w:rsidR="00E57056" w:rsidRDefault="00E57056" w:rsidP="00E57056">
            <w:pPr>
              <w:spacing w:after="120" w:line="240" w:lineRule="auto"/>
              <w:jc w:val="right"/>
              <w:rPr>
                <w:rFonts w:ascii="Times New Roman" w:eastAsia="Times New Roman" w:hAnsi="Times New Roman" w:cs="Times New Roman"/>
                <w:sz w:val="24"/>
                <w:szCs w:val="24"/>
                <w:lang w:eastAsia="it-IT"/>
              </w:rPr>
            </w:pPr>
            <w:r w:rsidRPr="00A30C73">
              <w:rPr>
                <w:rFonts w:ascii="Times New Roman" w:eastAsia="Times New Roman" w:hAnsi="Times New Roman" w:cs="Times New Roman"/>
                <w:sz w:val="24"/>
                <w:szCs w:val="24"/>
                <w:lang w:eastAsia="it-IT"/>
              </w:rPr>
              <w:t>€ 5.710,64</w:t>
            </w:r>
          </w:p>
        </w:tc>
        <w:tc>
          <w:tcPr>
            <w:tcW w:w="3146" w:type="dxa"/>
          </w:tcPr>
          <w:p w14:paraId="6510860E" w14:textId="754C1747" w:rsidR="00E57056" w:rsidRDefault="00BB6D3E" w:rsidP="00E57056">
            <w:pPr>
              <w:spacing w:after="120" w:line="240" w:lineRule="auto"/>
              <w:jc w:val="right"/>
              <w:rPr>
                <w:rFonts w:ascii="Times New Roman" w:eastAsia="Times New Roman" w:hAnsi="Times New Roman" w:cs="Times New Roman"/>
                <w:sz w:val="24"/>
                <w:szCs w:val="24"/>
                <w:lang w:eastAsia="it-IT"/>
              </w:rPr>
            </w:pPr>
            <w:r w:rsidRPr="00BB6D3E">
              <w:rPr>
                <w:rFonts w:ascii="Times New Roman" w:eastAsia="Times New Roman" w:hAnsi="Times New Roman" w:cs="Times New Roman"/>
                <w:sz w:val="24"/>
                <w:szCs w:val="24"/>
                <w:lang w:eastAsia="it-IT"/>
              </w:rPr>
              <w:t>€ 2.183,84</w:t>
            </w:r>
            <w:r w:rsidR="00E57056" w:rsidRPr="00A30C73">
              <w:rPr>
                <w:rFonts w:ascii="Times New Roman" w:eastAsia="Times New Roman" w:hAnsi="Times New Roman" w:cs="Times New Roman"/>
                <w:sz w:val="24"/>
                <w:szCs w:val="24"/>
                <w:lang w:eastAsia="it-IT"/>
              </w:rPr>
              <w:t xml:space="preserve"> </w:t>
            </w:r>
          </w:p>
        </w:tc>
      </w:tr>
      <w:tr w:rsidR="00E57056" w:rsidRPr="003E2A7E" w14:paraId="6678F3FD" w14:textId="77777777" w:rsidTr="008D2FA5">
        <w:tc>
          <w:tcPr>
            <w:tcW w:w="3146" w:type="dxa"/>
          </w:tcPr>
          <w:p w14:paraId="31D86E96" w14:textId="77777777" w:rsidR="00E57056" w:rsidRPr="00CE16D8" w:rsidRDefault="00E57056" w:rsidP="00E57056">
            <w:pPr>
              <w:spacing w:after="120" w:line="240" w:lineRule="auto"/>
              <w:jc w:val="both"/>
              <w:rPr>
                <w:rFonts w:ascii="Times New Roman" w:eastAsia="Times New Roman" w:hAnsi="Times New Roman" w:cs="Times New Roman"/>
                <w:sz w:val="24"/>
                <w:szCs w:val="24"/>
                <w:lang w:eastAsia="it-IT"/>
              </w:rPr>
            </w:pPr>
            <w:r w:rsidRPr="00CE16D8">
              <w:rPr>
                <w:rFonts w:ascii="Times New Roman" w:eastAsia="Times New Roman" w:hAnsi="Times New Roman" w:cs="Times New Roman"/>
                <w:sz w:val="24"/>
                <w:szCs w:val="24"/>
                <w:lang w:eastAsia="it-IT"/>
              </w:rPr>
              <w:t xml:space="preserve">Rischio </w:t>
            </w:r>
            <w:r w:rsidRPr="00CE16D8">
              <w:rPr>
                <w:rFonts w:ascii="Times New Roman" w:eastAsia="Times New Roman" w:hAnsi="Times New Roman" w:cs="Times New Roman"/>
                <w:sz w:val="16"/>
                <w:szCs w:val="16"/>
                <w:lang w:eastAsia="it-IT"/>
              </w:rPr>
              <w:t>(art 41 CCNL 2002/2003 del 22/01/2004</w:t>
            </w:r>
            <w:r w:rsidRPr="00CE16D8">
              <w:rPr>
                <w:rFonts w:ascii="Times New Roman" w:eastAsia="Times New Roman" w:hAnsi="Times New Roman" w:cs="Times New Roman"/>
                <w:sz w:val="24"/>
                <w:szCs w:val="24"/>
                <w:lang w:eastAsia="it-IT"/>
              </w:rPr>
              <w:t>) /Condizioni di lavoro</w:t>
            </w:r>
          </w:p>
        </w:tc>
        <w:tc>
          <w:tcPr>
            <w:tcW w:w="3146" w:type="dxa"/>
          </w:tcPr>
          <w:p w14:paraId="571734D3" w14:textId="007A0FD6" w:rsidR="00E57056" w:rsidRPr="00CE16D8" w:rsidRDefault="00E57056" w:rsidP="00E57056">
            <w:pPr>
              <w:spacing w:after="120" w:line="240" w:lineRule="auto"/>
              <w:jc w:val="right"/>
              <w:rPr>
                <w:rFonts w:ascii="Times New Roman" w:eastAsia="Times New Roman" w:hAnsi="Times New Roman" w:cs="Times New Roman"/>
                <w:sz w:val="24"/>
                <w:szCs w:val="24"/>
                <w:lang w:eastAsia="it-IT"/>
              </w:rPr>
            </w:pPr>
            <w:r w:rsidRPr="00CE16D8">
              <w:rPr>
                <w:rFonts w:ascii="Times New Roman" w:eastAsia="Times New Roman" w:hAnsi="Times New Roman" w:cs="Times New Roman"/>
                <w:sz w:val="24"/>
                <w:szCs w:val="24"/>
                <w:lang w:eastAsia="it-IT"/>
              </w:rPr>
              <w:t>€ 2496,00</w:t>
            </w:r>
          </w:p>
        </w:tc>
        <w:tc>
          <w:tcPr>
            <w:tcW w:w="3146" w:type="dxa"/>
          </w:tcPr>
          <w:p w14:paraId="305275AB" w14:textId="0035FDBD" w:rsidR="00E57056" w:rsidRPr="00CE16D8" w:rsidRDefault="00E57056" w:rsidP="00E57056">
            <w:pPr>
              <w:spacing w:after="120" w:line="240" w:lineRule="auto"/>
              <w:jc w:val="right"/>
              <w:rPr>
                <w:rFonts w:ascii="Times New Roman" w:eastAsia="Times New Roman" w:hAnsi="Times New Roman" w:cs="Times New Roman"/>
                <w:sz w:val="24"/>
                <w:szCs w:val="24"/>
                <w:lang w:eastAsia="it-IT"/>
              </w:rPr>
            </w:pPr>
            <w:r w:rsidRPr="00CE16D8">
              <w:rPr>
                <w:rFonts w:ascii="Times New Roman" w:eastAsia="Times New Roman" w:hAnsi="Times New Roman" w:cs="Times New Roman"/>
                <w:sz w:val="24"/>
                <w:szCs w:val="24"/>
                <w:lang w:eastAsia="it-IT"/>
              </w:rPr>
              <w:t>€</w:t>
            </w:r>
            <w:r w:rsidR="00BB6D3E" w:rsidRPr="00CE16D8">
              <w:rPr>
                <w:rFonts w:ascii="Times New Roman" w:eastAsia="Times New Roman" w:hAnsi="Times New Roman" w:cs="Times New Roman"/>
                <w:sz w:val="24"/>
                <w:szCs w:val="24"/>
                <w:lang w:eastAsia="it-IT"/>
              </w:rPr>
              <w:t>4.680,00</w:t>
            </w:r>
            <w:r w:rsidRPr="00CE16D8">
              <w:rPr>
                <w:rFonts w:ascii="Times New Roman" w:eastAsia="Times New Roman" w:hAnsi="Times New Roman" w:cs="Times New Roman"/>
                <w:sz w:val="24"/>
                <w:szCs w:val="24"/>
                <w:lang w:eastAsia="it-IT"/>
              </w:rPr>
              <w:t xml:space="preserve"> </w:t>
            </w:r>
          </w:p>
        </w:tc>
      </w:tr>
      <w:tr w:rsidR="00E57056" w:rsidRPr="00E3096E" w14:paraId="7763EE37" w14:textId="77777777" w:rsidTr="008D2FA5">
        <w:tc>
          <w:tcPr>
            <w:tcW w:w="3146" w:type="dxa"/>
          </w:tcPr>
          <w:p w14:paraId="49352D11" w14:textId="77777777" w:rsidR="00E57056" w:rsidRPr="00E3096E" w:rsidRDefault="00E57056" w:rsidP="00E57056">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 xml:space="preserve">Particolari responsabilità </w:t>
            </w:r>
            <w:r w:rsidRPr="00E3096E">
              <w:rPr>
                <w:rFonts w:ascii="Times New Roman" w:eastAsia="Times New Roman" w:hAnsi="Times New Roman" w:cs="Times New Roman"/>
                <w:sz w:val="16"/>
                <w:szCs w:val="16"/>
                <w:lang w:eastAsia="it-IT"/>
              </w:rPr>
              <w:t>(art 7 CCNL 2004/2005 del 9/5/2006)</w:t>
            </w:r>
          </w:p>
        </w:tc>
        <w:tc>
          <w:tcPr>
            <w:tcW w:w="3146" w:type="dxa"/>
          </w:tcPr>
          <w:p w14:paraId="180EBE31" w14:textId="4D8DED5F" w:rsidR="00E57056" w:rsidRPr="00E3096E" w:rsidRDefault="00E57056"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€ 11.000,00</w:t>
            </w:r>
          </w:p>
        </w:tc>
        <w:tc>
          <w:tcPr>
            <w:tcW w:w="3146" w:type="dxa"/>
          </w:tcPr>
          <w:p w14:paraId="08A32F8D" w14:textId="57391F2A" w:rsidR="00E57056" w:rsidRPr="00E3096E" w:rsidRDefault="00E57056"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00BB6D3E">
              <w:rPr>
                <w:rFonts w:ascii="Times New Roman" w:eastAsia="Times New Roman" w:hAnsi="Times New Roman" w:cs="Times New Roman"/>
                <w:sz w:val="24"/>
                <w:szCs w:val="24"/>
                <w:lang w:eastAsia="it-IT"/>
              </w:rPr>
              <w:t>11.000,00</w:t>
            </w:r>
            <w:r>
              <w:rPr>
                <w:rFonts w:ascii="Times New Roman" w:eastAsia="Times New Roman" w:hAnsi="Times New Roman" w:cs="Times New Roman"/>
                <w:sz w:val="24"/>
                <w:szCs w:val="24"/>
                <w:lang w:eastAsia="it-IT"/>
              </w:rPr>
              <w:t xml:space="preserve"> </w:t>
            </w:r>
          </w:p>
        </w:tc>
      </w:tr>
      <w:tr w:rsidR="00E57056" w:rsidRPr="00E3096E" w14:paraId="11ED17D5" w14:textId="77777777" w:rsidTr="008D2FA5">
        <w:tc>
          <w:tcPr>
            <w:tcW w:w="3146" w:type="dxa"/>
          </w:tcPr>
          <w:p w14:paraId="4FB6A472" w14:textId="77777777" w:rsidR="00E57056" w:rsidRPr="00E3096E" w:rsidRDefault="00E57056" w:rsidP="00E57056">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 xml:space="preserve">Reperibilità </w:t>
            </w:r>
            <w:r w:rsidRPr="00E3096E">
              <w:rPr>
                <w:rFonts w:ascii="Times New Roman" w:eastAsia="Times New Roman" w:hAnsi="Times New Roman" w:cs="Times New Roman"/>
                <w:sz w:val="16"/>
                <w:szCs w:val="16"/>
                <w:lang w:eastAsia="it-IT"/>
              </w:rPr>
              <w:t>(art 23 CCNL 14 settembre 2000)</w:t>
            </w:r>
          </w:p>
        </w:tc>
        <w:tc>
          <w:tcPr>
            <w:tcW w:w="3146" w:type="dxa"/>
          </w:tcPr>
          <w:p w14:paraId="2CCF9BFB" w14:textId="772D71EB" w:rsidR="00E57056" w:rsidRPr="00E3096E" w:rsidRDefault="00E57056"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€ 7.300,00</w:t>
            </w:r>
          </w:p>
        </w:tc>
        <w:tc>
          <w:tcPr>
            <w:tcW w:w="3146" w:type="dxa"/>
          </w:tcPr>
          <w:p w14:paraId="339FBB9C" w14:textId="4173343F" w:rsidR="00E57056" w:rsidRPr="00E3096E" w:rsidRDefault="00E57056"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00BB6D3E">
              <w:rPr>
                <w:rFonts w:ascii="Times New Roman" w:eastAsia="Times New Roman" w:hAnsi="Times New Roman" w:cs="Times New Roman"/>
                <w:sz w:val="24"/>
                <w:szCs w:val="24"/>
                <w:lang w:eastAsia="it-IT"/>
              </w:rPr>
              <w:t xml:space="preserve"> 7.300,00</w:t>
            </w:r>
            <w:r>
              <w:rPr>
                <w:rFonts w:ascii="Times New Roman" w:eastAsia="Times New Roman" w:hAnsi="Times New Roman" w:cs="Times New Roman"/>
                <w:sz w:val="24"/>
                <w:szCs w:val="24"/>
                <w:lang w:eastAsia="it-IT"/>
              </w:rPr>
              <w:t xml:space="preserve"> </w:t>
            </w:r>
          </w:p>
        </w:tc>
      </w:tr>
      <w:tr w:rsidR="00E57056" w:rsidRPr="00E3096E" w14:paraId="4C405C90" w14:textId="77777777" w:rsidTr="008D2FA5">
        <w:tc>
          <w:tcPr>
            <w:tcW w:w="3146" w:type="dxa"/>
          </w:tcPr>
          <w:p w14:paraId="4FB7F6C8" w14:textId="77777777" w:rsidR="00E57056" w:rsidRPr="00E3096E" w:rsidRDefault="00E57056" w:rsidP="00E57056">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Indennità di servizio esterno</w:t>
            </w:r>
          </w:p>
        </w:tc>
        <w:tc>
          <w:tcPr>
            <w:tcW w:w="3146" w:type="dxa"/>
          </w:tcPr>
          <w:p w14:paraId="5F833D88" w14:textId="106A5E7B" w:rsidR="00E57056" w:rsidRPr="00E3096E" w:rsidRDefault="00E57056"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€ 600,00</w:t>
            </w:r>
          </w:p>
        </w:tc>
        <w:tc>
          <w:tcPr>
            <w:tcW w:w="3146" w:type="dxa"/>
          </w:tcPr>
          <w:p w14:paraId="48DC734E" w14:textId="63CB8FDD" w:rsidR="00E57056" w:rsidRPr="00E3096E" w:rsidRDefault="00E57056"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00BB6D3E">
              <w:rPr>
                <w:rFonts w:ascii="Times New Roman" w:eastAsia="Times New Roman" w:hAnsi="Times New Roman" w:cs="Times New Roman"/>
                <w:sz w:val="24"/>
                <w:szCs w:val="24"/>
                <w:lang w:eastAsia="it-IT"/>
              </w:rPr>
              <w:t>1.300,00</w:t>
            </w:r>
          </w:p>
        </w:tc>
      </w:tr>
      <w:tr w:rsidR="00E57056" w:rsidRPr="00E3096E" w14:paraId="251F8F87" w14:textId="77777777" w:rsidTr="008D2FA5">
        <w:tc>
          <w:tcPr>
            <w:tcW w:w="3146" w:type="dxa"/>
          </w:tcPr>
          <w:p w14:paraId="5C2BE95C" w14:textId="77777777" w:rsidR="00E57056" w:rsidRPr="00E3096E" w:rsidRDefault="00E57056" w:rsidP="00E57056">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Indennità di funzione</w:t>
            </w:r>
          </w:p>
        </w:tc>
        <w:tc>
          <w:tcPr>
            <w:tcW w:w="3146" w:type="dxa"/>
          </w:tcPr>
          <w:p w14:paraId="1BA46197" w14:textId="2496D931" w:rsidR="00E57056" w:rsidRPr="00E3096E" w:rsidRDefault="00E57056"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0</w:t>
            </w:r>
          </w:p>
        </w:tc>
        <w:tc>
          <w:tcPr>
            <w:tcW w:w="3146" w:type="dxa"/>
          </w:tcPr>
          <w:p w14:paraId="0C40984E" w14:textId="77777777" w:rsidR="00E57056" w:rsidRPr="00E3096E" w:rsidRDefault="00E57056"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0</w:t>
            </w:r>
          </w:p>
        </w:tc>
      </w:tr>
      <w:tr w:rsidR="00E57056" w:rsidRPr="00E3096E" w14:paraId="49C93AFF" w14:textId="77777777" w:rsidTr="008D2FA5">
        <w:tc>
          <w:tcPr>
            <w:tcW w:w="3146" w:type="dxa"/>
          </w:tcPr>
          <w:p w14:paraId="46D1E172" w14:textId="77777777" w:rsidR="00E57056" w:rsidRPr="00E3096E" w:rsidRDefault="00E57056" w:rsidP="00E57056">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Indennità messi notificatori</w:t>
            </w:r>
          </w:p>
        </w:tc>
        <w:tc>
          <w:tcPr>
            <w:tcW w:w="3146" w:type="dxa"/>
          </w:tcPr>
          <w:p w14:paraId="7CC29D1D" w14:textId="701336FF" w:rsidR="00E57056" w:rsidRPr="00E3096E" w:rsidRDefault="00E57056" w:rsidP="00E57056">
            <w:pPr>
              <w:spacing w:after="120" w:line="240" w:lineRule="auto"/>
              <w:jc w:val="right"/>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Vd</w:t>
            </w:r>
            <w:proofErr w:type="spellEnd"/>
            <w:r>
              <w:rPr>
                <w:rFonts w:ascii="Times New Roman" w:eastAsia="Times New Roman" w:hAnsi="Times New Roman" w:cs="Times New Roman"/>
                <w:sz w:val="24"/>
                <w:szCs w:val="24"/>
                <w:lang w:eastAsia="it-IT"/>
              </w:rPr>
              <w:t xml:space="preserve"> particolari responsabilità</w:t>
            </w:r>
          </w:p>
        </w:tc>
        <w:tc>
          <w:tcPr>
            <w:tcW w:w="3146" w:type="dxa"/>
          </w:tcPr>
          <w:p w14:paraId="51126569" w14:textId="5B532BCF" w:rsidR="00E57056" w:rsidRPr="00E3096E" w:rsidRDefault="00BB6D3E" w:rsidP="00E57056">
            <w:pPr>
              <w:spacing w:after="120" w:line="240" w:lineRule="auto"/>
              <w:jc w:val="right"/>
              <w:rPr>
                <w:rFonts w:ascii="Times New Roman" w:eastAsia="Times New Roman" w:hAnsi="Times New Roman" w:cs="Times New Roman"/>
                <w:sz w:val="24"/>
                <w:szCs w:val="24"/>
                <w:lang w:eastAsia="it-IT"/>
              </w:rPr>
            </w:pPr>
            <w:proofErr w:type="spellStart"/>
            <w:r w:rsidRPr="00BB6D3E">
              <w:rPr>
                <w:rFonts w:ascii="Times New Roman" w:eastAsia="Times New Roman" w:hAnsi="Times New Roman" w:cs="Times New Roman"/>
                <w:sz w:val="24"/>
                <w:szCs w:val="24"/>
                <w:lang w:eastAsia="it-IT"/>
              </w:rPr>
              <w:t>Vd</w:t>
            </w:r>
            <w:proofErr w:type="spellEnd"/>
            <w:r w:rsidRPr="00BB6D3E">
              <w:rPr>
                <w:rFonts w:ascii="Times New Roman" w:eastAsia="Times New Roman" w:hAnsi="Times New Roman" w:cs="Times New Roman"/>
                <w:sz w:val="24"/>
                <w:szCs w:val="24"/>
                <w:lang w:eastAsia="it-IT"/>
              </w:rPr>
              <w:t xml:space="preserve"> particolari responsabilità</w:t>
            </w:r>
          </w:p>
        </w:tc>
      </w:tr>
      <w:tr w:rsidR="00E57056" w:rsidRPr="00E3096E" w14:paraId="32300B65" w14:textId="77777777" w:rsidTr="008D2FA5">
        <w:tc>
          <w:tcPr>
            <w:tcW w:w="3146" w:type="dxa"/>
          </w:tcPr>
          <w:p w14:paraId="47E917E9" w14:textId="77777777" w:rsidR="00E57056" w:rsidRPr="00E3096E" w:rsidRDefault="00E57056" w:rsidP="00E57056">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Indennità stato civile e protezione civile</w:t>
            </w:r>
          </w:p>
        </w:tc>
        <w:tc>
          <w:tcPr>
            <w:tcW w:w="3146" w:type="dxa"/>
          </w:tcPr>
          <w:p w14:paraId="5447263A" w14:textId="0F5766ED" w:rsidR="00E57056" w:rsidRPr="00E3096E" w:rsidRDefault="00E57056" w:rsidP="00E57056">
            <w:pPr>
              <w:spacing w:after="120" w:line="240" w:lineRule="auto"/>
              <w:jc w:val="right"/>
              <w:rPr>
                <w:rFonts w:ascii="Times New Roman" w:eastAsia="Times New Roman" w:hAnsi="Times New Roman" w:cs="Times New Roman"/>
                <w:sz w:val="24"/>
                <w:szCs w:val="24"/>
                <w:lang w:eastAsia="it-IT"/>
              </w:rPr>
            </w:pPr>
            <w:proofErr w:type="spellStart"/>
            <w:r w:rsidRPr="0071376C">
              <w:rPr>
                <w:rFonts w:ascii="Times New Roman" w:eastAsia="Times New Roman" w:hAnsi="Times New Roman" w:cs="Times New Roman"/>
                <w:sz w:val="24"/>
                <w:szCs w:val="24"/>
                <w:lang w:eastAsia="it-IT"/>
              </w:rPr>
              <w:t>Vd</w:t>
            </w:r>
            <w:proofErr w:type="spellEnd"/>
            <w:r w:rsidRPr="0071376C">
              <w:rPr>
                <w:rFonts w:ascii="Times New Roman" w:eastAsia="Times New Roman" w:hAnsi="Times New Roman" w:cs="Times New Roman"/>
                <w:sz w:val="24"/>
                <w:szCs w:val="24"/>
                <w:lang w:eastAsia="it-IT"/>
              </w:rPr>
              <w:t xml:space="preserve"> particolari responsabilità</w:t>
            </w:r>
          </w:p>
        </w:tc>
        <w:tc>
          <w:tcPr>
            <w:tcW w:w="3146" w:type="dxa"/>
          </w:tcPr>
          <w:p w14:paraId="48925E14" w14:textId="30547294" w:rsidR="00E57056" w:rsidRPr="00E3096E" w:rsidRDefault="00BB6D3E" w:rsidP="00E57056">
            <w:pPr>
              <w:spacing w:after="120" w:line="240" w:lineRule="auto"/>
              <w:jc w:val="right"/>
              <w:rPr>
                <w:rFonts w:ascii="Times New Roman" w:eastAsia="Times New Roman" w:hAnsi="Times New Roman" w:cs="Times New Roman"/>
                <w:sz w:val="24"/>
                <w:szCs w:val="24"/>
                <w:lang w:eastAsia="it-IT"/>
              </w:rPr>
            </w:pPr>
            <w:proofErr w:type="spellStart"/>
            <w:r w:rsidRPr="00BB6D3E">
              <w:rPr>
                <w:rFonts w:ascii="Times New Roman" w:eastAsia="Times New Roman" w:hAnsi="Times New Roman" w:cs="Times New Roman"/>
                <w:sz w:val="24"/>
                <w:szCs w:val="24"/>
                <w:lang w:eastAsia="it-IT"/>
              </w:rPr>
              <w:t>Vd</w:t>
            </w:r>
            <w:proofErr w:type="spellEnd"/>
            <w:r w:rsidRPr="00BB6D3E">
              <w:rPr>
                <w:rFonts w:ascii="Times New Roman" w:eastAsia="Times New Roman" w:hAnsi="Times New Roman" w:cs="Times New Roman"/>
                <w:sz w:val="24"/>
                <w:szCs w:val="24"/>
                <w:lang w:eastAsia="it-IT"/>
              </w:rPr>
              <w:t xml:space="preserve"> particolari responsabilità</w:t>
            </w:r>
          </w:p>
        </w:tc>
      </w:tr>
      <w:tr w:rsidR="00E57056" w:rsidRPr="00AE783C" w14:paraId="21144921" w14:textId="77777777" w:rsidTr="008D2FA5">
        <w:tc>
          <w:tcPr>
            <w:tcW w:w="3146" w:type="dxa"/>
          </w:tcPr>
          <w:p w14:paraId="7831EB45" w14:textId="77777777" w:rsidR="00E57056" w:rsidRPr="00E3096E" w:rsidRDefault="00E57056" w:rsidP="00E57056">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 xml:space="preserve">Produttività </w:t>
            </w:r>
            <w:r w:rsidRPr="00E3096E">
              <w:rPr>
                <w:rFonts w:ascii="Times New Roman" w:eastAsia="Times New Roman" w:hAnsi="Times New Roman" w:cs="Times New Roman"/>
                <w:sz w:val="16"/>
                <w:szCs w:val="16"/>
                <w:lang w:eastAsia="it-IT"/>
              </w:rPr>
              <w:t>(CCNL 2008/2009 del 31/07/2009, DLGS 150/2009)</w:t>
            </w:r>
          </w:p>
        </w:tc>
        <w:tc>
          <w:tcPr>
            <w:tcW w:w="3146" w:type="dxa"/>
          </w:tcPr>
          <w:p w14:paraId="2E1B9E25" w14:textId="516FF68C" w:rsidR="00E57056" w:rsidRPr="00E3096E" w:rsidRDefault="00E57056"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€ 18.145,81</w:t>
            </w:r>
          </w:p>
        </w:tc>
        <w:tc>
          <w:tcPr>
            <w:tcW w:w="3146" w:type="dxa"/>
          </w:tcPr>
          <w:p w14:paraId="748EB074" w14:textId="4AFF34AA" w:rsidR="00E57056" w:rsidRPr="00AE783C" w:rsidRDefault="00493096" w:rsidP="00E57056">
            <w:pPr>
              <w:spacing w:after="120" w:line="240" w:lineRule="auto"/>
              <w:jc w:val="right"/>
              <w:rPr>
                <w:rFonts w:ascii="Times New Roman" w:eastAsia="Times New Roman" w:hAnsi="Times New Roman" w:cs="Times New Roman"/>
                <w:sz w:val="24"/>
                <w:szCs w:val="24"/>
                <w:lang w:eastAsia="it-IT"/>
              </w:rPr>
            </w:pPr>
            <w:r w:rsidRPr="00AE783C">
              <w:rPr>
                <w:rFonts w:ascii="Times New Roman" w:eastAsia="Times New Roman" w:hAnsi="Times New Roman" w:cs="Times New Roman"/>
                <w:sz w:val="24"/>
                <w:szCs w:val="24"/>
                <w:lang w:eastAsia="it-IT"/>
              </w:rPr>
              <w:t>26.952,48</w:t>
            </w:r>
          </w:p>
        </w:tc>
      </w:tr>
      <w:tr w:rsidR="00E57056" w:rsidRPr="00E3096E" w14:paraId="56C5763B" w14:textId="77777777" w:rsidTr="008D2FA5">
        <w:tc>
          <w:tcPr>
            <w:tcW w:w="3146" w:type="dxa"/>
          </w:tcPr>
          <w:p w14:paraId="22463B8D" w14:textId="77777777" w:rsidR="00E57056" w:rsidRPr="00E3096E" w:rsidRDefault="00E57056" w:rsidP="00E57056">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 xml:space="preserve">Incentivi progettazione 2014 </w:t>
            </w:r>
            <w:r w:rsidRPr="00E3096E">
              <w:rPr>
                <w:rFonts w:ascii="Times New Roman" w:eastAsia="Times New Roman" w:hAnsi="Times New Roman" w:cs="Times New Roman"/>
                <w:sz w:val="16"/>
                <w:szCs w:val="16"/>
                <w:lang w:eastAsia="it-IT"/>
              </w:rPr>
              <w:t>(legge sugli appalti ex legge Merloni) e tributi</w:t>
            </w:r>
          </w:p>
        </w:tc>
        <w:tc>
          <w:tcPr>
            <w:tcW w:w="3146" w:type="dxa"/>
          </w:tcPr>
          <w:p w14:paraId="7B674B6A" w14:textId="1E19BE17" w:rsidR="00E57056" w:rsidRPr="00E3096E" w:rsidRDefault="00E57056"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€ 20.000,00</w:t>
            </w:r>
          </w:p>
        </w:tc>
        <w:tc>
          <w:tcPr>
            <w:tcW w:w="3146" w:type="dxa"/>
          </w:tcPr>
          <w:p w14:paraId="44C50E61" w14:textId="685848B6" w:rsidR="00E57056" w:rsidRPr="00E3096E" w:rsidRDefault="00BB6D3E"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€ 19.500,00</w:t>
            </w:r>
          </w:p>
        </w:tc>
      </w:tr>
      <w:tr w:rsidR="00E57056" w:rsidRPr="00E3096E" w14:paraId="7BE61BDF" w14:textId="77777777" w:rsidTr="008D2FA5">
        <w:tc>
          <w:tcPr>
            <w:tcW w:w="3146" w:type="dxa"/>
          </w:tcPr>
          <w:p w14:paraId="70558AD9" w14:textId="7CFCC270" w:rsidR="00E57056" w:rsidRPr="00E3096E" w:rsidRDefault="00E57056" w:rsidP="00E57056">
            <w:pPr>
              <w:spacing w:after="120" w:line="240" w:lineRule="auto"/>
              <w:jc w:val="both"/>
              <w:rPr>
                <w:rFonts w:ascii="Times New Roman" w:eastAsia="Times New Roman" w:hAnsi="Times New Roman" w:cs="Times New Roman"/>
                <w:sz w:val="24"/>
                <w:szCs w:val="24"/>
                <w:lang w:eastAsia="it-IT"/>
              </w:rPr>
            </w:pPr>
            <w:r w:rsidRPr="00A30C73">
              <w:rPr>
                <w:rFonts w:ascii="Times New Roman" w:eastAsia="Times New Roman" w:hAnsi="Times New Roman" w:cs="Times New Roman"/>
                <w:sz w:val="24"/>
                <w:szCs w:val="24"/>
                <w:lang w:eastAsia="it-IT"/>
              </w:rPr>
              <w:t>Destinazioni ancora da regolare nel 202</w:t>
            </w:r>
            <w:r w:rsidR="005F357B">
              <w:rPr>
                <w:rFonts w:ascii="Times New Roman" w:eastAsia="Times New Roman" w:hAnsi="Times New Roman" w:cs="Times New Roman"/>
                <w:sz w:val="24"/>
                <w:szCs w:val="24"/>
                <w:lang w:eastAsia="it-IT"/>
              </w:rPr>
              <w:t>3</w:t>
            </w:r>
          </w:p>
        </w:tc>
        <w:tc>
          <w:tcPr>
            <w:tcW w:w="3146" w:type="dxa"/>
          </w:tcPr>
          <w:p w14:paraId="1CBCA9BC" w14:textId="5C9E496D" w:rsidR="00E57056" w:rsidRPr="00E3096E" w:rsidRDefault="00E57056" w:rsidP="00E57056">
            <w:pPr>
              <w:spacing w:after="120" w:line="240" w:lineRule="auto"/>
              <w:jc w:val="right"/>
              <w:rPr>
                <w:rFonts w:ascii="Times New Roman" w:eastAsia="Times New Roman" w:hAnsi="Times New Roman" w:cs="Times New Roman"/>
                <w:sz w:val="24"/>
                <w:szCs w:val="24"/>
                <w:lang w:eastAsia="it-IT"/>
              </w:rPr>
            </w:pPr>
            <w:r w:rsidRPr="00A30C73">
              <w:rPr>
                <w:rFonts w:ascii="Times New Roman" w:eastAsia="Times New Roman" w:hAnsi="Times New Roman" w:cs="Times New Roman"/>
                <w:sz w:val="24"/>
                <w:szCs w:val="24"/>
                <w:lang w:eastAsia="it-IT"/>
              </w:rPr>
              <w:t>€ 8.431,97</w:t>
            </w:r>
          </w:p>
        </w:tc>
        <w:tc>
          <w:tcPr>
            <w:tcW w:w="3146" w:type="dxa"/>
          </w:tcPr>
          <w:p w14:paraId="0CC8515D" w14:textId="5ACF687A" w:rsidR="00E57056" w:rsidRDefault="005F357B"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0</w:t>
            </w:r>
          </w:p>
        </w:tc>
      </w:tr>
      <w:tr w:rsidR="00E57056" w:rsidRPr="00E3096E" w14:paraId="3B3B5A7C" w14:textId="77777777" w:rsidTr="008D2FA5">
        <w:tc>
          <w:tcPr>
            <w:tcW w:w="3146" w:type="dxa"/>
          </w:tcPr>
          <w:p w14:paraId="45C837F7" w14:textId="661AE44C" w:rsidR="00E57056" w:rsidRPr="00E3096E" w:rsidRDefault="00AE783C" w:rsidP="00E57056">
            <w:pPr>
              <w:spacing w:after="12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Nuovi </w:t>
            </w:r>
            <w:r w:rsidR="00493096">
              <w:rPr>
                <w:rFonts w:ascii="Times New Roman" w:eastAsia="Times New Roman" w:hAnsi="Times New Roman" w:cs="Times New Roman"/>
                <w:sz w:val="24"/>
                <w:szCs w:val="24"/>
                <w:lang w:eastAsia="it-IT"/>
              </w:rPr>
              <w:t>Scatti stipendiali</w:t>
            </w:r>
          </w:p>
        </w:tc>
        <w:tc>
          <w:tcPr>
            <w:tcW w:w="3146" w:type="dxa"/>
          </w:tcPr>
          <w:p w14:paraId="2D17E59C" w14:textId="57F19AEC" w:rsidR="00E57056" w:rsidRPr="00E3096E" w:rsidRDefault="00E57056"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€ 4.400,00</w:t>
            </w:r>
          </w:p>
        </w:tc>
        <w:tc>
          <w:tcPr>
            <w:tcW w:w="3146" w:type="dxa"/>
          </w:tcPr>
          <w:p w14:paraId="08D05436" w14:textId="158538D1" w:rsidR="00E57056" w:rsidRPr="00E3096E" w:rsidRDefault="00BB6D3E"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€ 4.400,00</w:t>
            </w:r>
          </w:p>
        </w:tc>
      </w:tr>
      <w:tr w:rsidR="00E57056" w:rsidRPr="00E3096E" w14:paraId="7715493F" w14:textId="77777777" w:rsidTr="008D2FA5">
        <w:tc>
          <w:tcPr>
            <w:tcW w:w="3146" w:type="dxa"/>
          </w:tcPr>
          <w:p w14:paraId="6F0B09BB" w14:textId="77777777" w:rsidR="00E57056" w:rsidRPr="00E3096E" w:rsidRDefault="00E57056" w:rsidP="00E57056">
            <w:pPr>
              <w:spacing w:after="12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Progetti incentivanti </w:t>
            </w:r>
          </w:p>
        </w:tc>
        <w:tc>
          <w:tcPr>
            <w:tcW w:w="3146" w:type="dxa"/>
          </w:tcPr>
          <w:p w14:paraId="15813E1A" w14:textId="45C95420" w:rsidR="00E57056" w:rsidRPr="00E3096E" w:rsidRDefault="00E57056"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€ 4</w:t>
            </w:r>
            <w:r w:rsidR="00BB6D3E">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005,05</w:t>
            </w:r>
          </w:p>
        </w:tc>
        <w:tc>
          <w:tcPr>
            <w:tcW w:w="3146" w:type="dxa"/>
          </w:tcPr>
          <w:p w14:paraId="1A3825F8" w14:textId="57AD1874" w:rsidR="00E57056" w:rsidRDefault="00BB6D3E"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0</w:t>
            </w:r>
          </w:p>
        </w:tc>
      </w:tr>
      <w:tr w:rsidR="00E57056" w:rsidRPr="00E3096E" w14:paraId="4E40E0BC" w14:textId="77777777" w:rsidTr="008D2FA5">
        <w:tc>
          <w:tcPr>
            <w:tcW w:w="3146" w:type="dxa"/>
          </w:tcPr>
          <w:p w14:paraId="06A7F1E6" w14:textId="77777777" w:rsidR="00E57056" w:rsidRPr="00E3096E" w:rsidRDefault="00E57056" w:rsidP="00E57056">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TOTALE</w:t>
            </w:r>
          </w:p>
        </w:tc>
        <w:tc>
          <w:tcPr>
            <w:tcW w:w="3146" w:type="dxa"/>
          </w:tcPr>
          <w:p w14:paraId="73F7A957" w14:textId="350FFAAC" w:rsidR="00E57056" w:rsidRPr="00E3096E" w:rsidRDefault="00DA0547"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00E57056" w:rsidRPr="00A30C73">
              <w:rPr>
                <w:rFonts w:ascii="Times New Roman" w:eastAsia="Times New Roman" w:hAnsi="Times New Roman" w:cs="Times New Roman"/>
                <w:sz w:val="24"/>
                <w:szCs w:val="24"/>
                <w:lang w:eastAsia="it-IT"/>
              </w:rPr>
              <w:t>122.859,31</w:t>
            </w:r>
          </w:p>
        </w:tc>
        <w:tc>
          <w:tcPr>
            <w:tcW w:w="3146" w:type="dxa"/>
          </w:tcPr>
          <w:p w14:paraId="7F2875EC" w14:textId="6FA44878" w:rsidR="00E57056" w:rsidRPr="00E3096E" w:rsidRDefault="00DA0547" w:rsidP="00E57056">
            <w:pPr>
              <w:spacing w:after="12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00BB6D3E">
              <w:rPr>
                <w:rFonts w:ascii="Times New Roman" w:eastAsia="Times New Roman" w:hAnsi="Times New Roman" w:cs="Times New Roman"/>
                <w:sz w:val="24"/>
                <w:szCs w:val="24"/>
                <w:lang w:eastAsia="it-IT"/>
              </w:rPr>
              <w:t>122.709,58</w:t>
            </w:r>
          </w:p>
        </w:tc>
      </w:tr>
    </w:tbl>
    <w:p w14:paraId="07079490" w14:textId="77777777" w:rsidR="00E969D0" w:rsidRPr="00E3096E" w:rsidRDefault="00E969D0" w:rsidP="00E969D0">
      <w:pPr>
        <w:keepNext/>
        <w:widowControl w:val="0"/>
        <w:numPr>
          <w:ilvl w:val="1"/>
          <w:numId w:val="1"/>
        </w:numPr>
        <w:pBdr>
          <w:bottom w:val="single" w:sz="4" w:space="1" w:color="C0C0C0"/>
        </w:pBdr>
        <w:autoSpaceDE w:val="0"/>
        <w:autoSpaceDN w:val="0"/>
        <w:spacing w:before="360" w:after="360" w:line="240" w:lineRule="auto"/>
        <w:jc w:val="both"/>
        <w:outlineLvl w:val="1"/>
        <w:rPr>
          <w:rFonts w:ascii="Calibri" w:eastAsia="Times New Roman" w:hAnsi="Calibri" w:cs="Times New Roman"/>
          <w:b/>
          <w:i/>
          <w:iCs/>
          <w:color w:val="000000"/>
          <w:sz w:val="28"/>
        </w:rPr>
      </w:pPr>
      <w:r w:rsidRPr="00E3096E">
        <w:rPr>
          <w:rFonts w:ascii="Calibri" w:eastAsia="Times New Roman" w:hAnsi="Calibri" w:cs="Times New Roman"/>
          <w:b/>
          <w:i/>
          <w:iCs/>
          <w:color w:val="000000"/>
          <w:sz w:val="28"/>
        </w:rPr>
        <w:t>Modulo IV - Compatibilità economico-finanziaria e modalità di copertura degli oneri del Fondo con riferimento agli strumenti annuali e pluriennali di bilancio</w:t>
      </w:r>
    </w:p>
    <w:p w14:paraId="48DB050B" w14:textId="77777777"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Il Fondo per la contrattazione integrativa definisce “limiti di spesa” sia complessivi che riferiti a specifici sotto-insiemi, come le “destinazioni” fisse con carattere di certezza e stabilità (che non possono essere superiori alle relative “risorse” fisse aventi carattere di certezza e stabilità) o alcune risorse con vincolo di destinazione.</w:t>
      </w:r>
    </w:p>
    <w:p w14:paraId="3A79B651" w14:textId="197CC68B"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Tutte le voci fisse e ricorrenti come le progressioni, le indennità di comparto e le alte professionalità vengono ricomprese nei prospetti allegati al bilancio assieme alle altre voci stipendiali che confluiscono nei rispettivi capitoli destinati agli stipendi, suddivisi per servizi.</w:t>
      </w:r>
    </w:p>
    <w:p w14:paraId="6A54144B" w14:textId="77777777"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 xml:space="preserve">Nella voce fondo di produttività (cap. 8910) vengono imputate tutte quelle voci che non sono direttamente imputabili in fase di programmazione. Il capitolo 8910 viene quantificato decurtando </w:t>
      </w:r>
      <w:r w:rsidRPr="00E3096E">
        <w:rPr>
          <w:rFonts w:ascii="Times New Roman" w:eastAsia="Times New Roman" w:hAnsi="Times New Roman" w:cs="Times New Roman"/>
          <w:sz w:val="24"/>
          <w:szCs w:val="24"/>
          <w:lang w:eastAsia="it-IT"/>
        </w:rPr>
        <w:lastRenderedPageBreak/>
        <w:t>dall’importo complessivo del fondo, come sopra quantificato, le risorse già destinate agli altri capitoli specifici per voci stipendiali.</w:t>
      </w:r>
    </w:p>
    <w:p w14:paraId="369B7D67" w14:textId="77777777"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A tale fine al fondo viene allegato un prospetto di raccordo tra fondo e contabilità di tale capitolo.</w:t>
      </w:r>
    </w:p>
    <w:p w14:paraId="0626B170" w14:textId="77777777"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L’utilizzo della ripartizione delle risorse confluite nel capitolo 8910, nel rispetto di quanto stabilito nella trattativa, viene garantito dai controlli in sede di rilascio del parere di regolarità contabile apposto ad ogni utilizzo mensile.</w:t>
      </w:r>
    </w:p>
    <w:p w14:paraId="1571C113" w14:textId="77777777"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Alla luce della contabilità armonizzata, in sede di consuntivo, le eventuali risorse residue non ancora esigibili vengono portate a fondo pluriennale vincolato e riportate nell’anno successivo; le risorse, la cui esigibilità è venuta a maturazione nell’esercizio di competenza vengono impegnate d’ufficio, suddivise per ogni istituto contrattuale, in modo da garantire l’eventuale loro utilizzo per tale finalità.</w:t>
      </w:r>
    </w:p>
    <w:p w14:paraId="4808AFE6" w14:textId="77777777" w:rsidR="00E969D0" w:rsidRPr="00E3096E" w:rsidRDefault="00E969D0" w:rsidP="00E969D0">
      <w:pPr>
        <w:keepNext/>
        <w:tabs>
          <w:tab w:val="left" w:pos="851"/>
        </w:tabs>
        <w:spacing w:before="240" w:after="240" w:line="240" w:lineRule="auto"/>
        <w:jc w:val="both"/>
        <w:outlineLvl w:val="2"/>
        <w:rPr>
          <w:rFonts w:ascii="Times New Roman" w:eastAsia="Times New Roman" w:hAnsi="Times New Roman" w:cs="Times New Roman"/>
          <w:b/>
          <w:iCs/>
          <w:color w:val="000000"/>
          <w:sz w:val="24"/>
          <w:szCs w:val="24"/>
        </w:rPr>
      </w:pPr>
      <w:r w:rsidRPr="00E3096E">
        <w:rPr>
          <w:rFonts w:ascii="Times New Roman" w:eastAsia="Times New Roman" w:hAnsi="Times New Roman" w:cs="Times New Roman"/>
          <w:b/>
          <w:iCs/>
          <w:color w:val="000000"/>
          <w:sz w:val="24"/>
          <w:szCs w:val="24"/>
        </w:rPr>
        <w:t xml:space="preserve">Sezione I. Esposizione finalizzata alla verifica che gli strumenti della contabilità economico-finanziaria </w:t>
      </w:r>
      <w:r w:rsidRPr="00E3096E">
        <w:rPr>
          <w:rFonts w:ascii="Times New Roman" w:eastAsia="Times New Roman" w:hAnsi="Times New Roman" w:cs="Times New Roman"/>
          <w:b/>
          <w:iCs/>
          <w:color w:val="000000"/>
          <w:spacing w:val="-4"/>
          <w:sz w:val="24"/>
          <w:szCs w:val="24"/>
        </w:rPr>
        <w:t>dell’Amministrazione</w:t>
      </w:r>
      <w:r w:rsidRPr="00E3096E">
        <w:rPr>
          <w:rFonts w:ascii="Times New Roman" w:eastAsia="Times New Roman" w:hAnsi="Times New Roman" w:cs="Times New Roman"/>
          <w:b/>
          <w:iCs/>
          <w:color w:val="000000"/>
          <w:sz w:val="24"/>
          <w:szCs w:val="24"/>
        </w:rPr>
        <w:t xml:space="preserve"> presidiano correttamente i limiti di spesa del Fondo nella fase programmatoria della gestione</w:t>
      </w:r>
    </w:p>
    <w:p w14:paraId="1050D4A9" w14:textId="77777777"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L’impianto contabile precedentemente descritto assicura il rispetto dei limiti di spesa del fondo, in ogni modo prima delle erogazioni delle ultime due mensilità vengono ricostruiti gli emolumenti effettivamente erogati per verifica del rispetto dei limiti della trattativa</w:t>
      </w:r>
    </w:p>
    <w:p w14:paraId="07FB2387" w14:textId="77777777" w:rsidR="00E969D0" w:rsidRPr="00E3096E" w:rsidRDefault="00E969D0" w:rsidP="00E969D0">
      <w:pPr>
        <w:keepNext/>
        <w:tabs>
          <w:tab w:val="left" w:pos="851"/>
        </w:tabs>
        <w:spacing w:before="240" w:after="240" w:line="240" w:lineRule="auto"/>
        <w:jc w:val="both"/>
        <w:outlineLvl w:val="2"/>
        <w:rPr>
          <w:rFonts w:ascii="Times New Roman" w:eastAsia="Times New Roman" w:hAnsi="Times New Roman" w:cs="Times New Roman"/>
          <w:b/>
          <w:iCs/>
          <w:color w:val="000000"/>
          <w:sz w:val="24"/>
          <w:szCs w:val="24"/>
        </w:rPr>
      </w:pPr>
      <w:r w:rsidRPr="00E3096E">
        <w:rPr>
          <w:rFonts w:ascii="Times New Roman" w:eastAsia="Times New Roman" w:hAnsi="Times New Roman" w:cs="Times New Roman"/>
          <w:b/>
          <w:iCs/>
          <w:color w:val="000000"/>
          <w:sz w:val="24"/>
          <w:szCs w:val="24"/>
        </w:rPr>
        <w:t>Sezione II - Esposizione finalizzata alla verifica a consuntivo che il limite di spesa del Fondo dell’anno precedente risulta rispettato</w:t>
      </w:r>
    </w:p>
    <w:p w14:paraId="488E9423" w14:textId="77777777"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In sede di consuntivo viene effettuata la verifica dell’effettivo rispetto della trattativa decentrata e ne viene dato atto negli opportuni atti.</w:t>
      </w:r>
    </w:p>
    <w:p w14:paraId="20D5CEFE" w14:textId="77777777" w:rsidR="00E969D0" w:rsidRPr="00E3096E" w:rsidRDefault="00E969D0" w:rsidP="00E969D0">
      <w:pPr>
        <w:keepNext/>
        <w:tabs>
          <w:tab w:val="left" w:pos="851"/>
        </w:tabs>
        <w:spacing w:before="240" w:after="240" w:line="240" w:lineRule="auto"/>
        <w:jc w:val="both"/>
        <w:outlineLvl w:val="2"/>
        <w:rPr>
          <w:rFonts w:ascii="Times New Roman" w:eastAsia="Times New Roman" w:hAnsi="Times New Roman" w:cs="Times New Roman"/>
          <w:b/>
          <w:iCs/>
          <w:color w:val="000000"/>
          <w:sz w:val="24"/>
          <w:szCs w:val="24"/>
        </w:rPr>
      </w:pPr>
      <w:r w:rsidRPr="00E3096E">
        <w:rPr>
          <w:rFonts w:ascii="Times New Roman" w:eastAsia="Times New Roman" w:hAnsi="Times New Roman" w:cs="Times New Roman"/>
          <w:b/>
          <w:iCs/>
          <w:color w:val="000000"/>
          <w:sz w:val="24"/>
          <w:szCs w:val="24"/>
        </w:rPr>
        <w:t>Sezione III - Verifica delle disponibilità finanziarie dell’Amministrazione ai fini della copertura delle diverse voci di destinazione del Fondo</w:t>
      </w:r>
    </w:p>
    <w:p w14:paraId="4572BCAA" w14:textId="77777777"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Sulla base di quanto esposto nel commento precedente si fa riferimento agli atti allegati al bilancio di previsione, sede nella quale, se pur non ancora formalizzato, il calcolo del fondo viene comunque effettuata per predisporre la contabilità alla sua idonea copertura.</w:t>
      </w:r>
    </w:p>
    <w:p w14:paraId="5DBCB028" w14:textId="77777777" w:rsidR="00E969D0" w:rsidRPr="00E3096E" w:rsidRDefault="00E969D0" w:rsidP="00E969D0">
      <w:pPr>
        <w:spacing w:after="120" w:line="240" w:lineRule="auto"/>
        <w:jc w:val="both"/>
        <w:rPr>
          <w:rFonts w:ascii="Calibri" w:eastAsia="Times New Roman" w:hAnsi="Calibri" w:cs="Times New Roman"/>
          <w:sz w:val="24"/>
          <w:szCs w:val="24"/>
          <w:lang w:eastAsia="it-IT"/>
        </w:rPr>
      </w:pPr>
    </w:p>
    <w:p w14:paraId="2ABEC5AD" w14:textId="6587CA7E" w:rsidR="00E969D0" w:rsidRPr="00E3096E" w:rsidRDefault="00E969D0" w:rsidP="00E969D0">
      <w:pPr>
        <w:spacing w:after="120" w:line="240" w:lineRule="auto"/>
        <w:jc w:val="both"/>
        <w:rPr>
          <w:rFonts w:ascii="Times New Roman" w:eastAsia="Times New Roman" w:hAnsi="Times New Roman" w:cs="Times New Roman"/>
          <w:sz w:val="24"/>
          <w:szCs w:val="24"/>
          <w:lang w:eastAsia="it-IT"/>
        </w:rPr>
      </w:pPr>
      <w:r w:rsidRPr="00E3096E">
        <w:rPr>
          <w:rFonts w:ascii="Times New Roman" w:eastAsia="Times New Roman" w:hAnsi="Times New Roman" w:cs="Times New Roman"/>
          <w:sz w:val="24"/>
          <w:szCs w:val="24"/>
          <w:lang w:eastAsia="it-IT"/>
        </w:rPr>
        <w:t xml:space="preserve">Fosdinovo, lì </w:t>
      </w:r>
      <w:r w:rsidR="00BB6D3E">
        <w:rPr>
          <w:rFonts w:ascii="Times New Roman" w:eastAsia="Times New Roman" w:hAnsi="Times New Roman" w:cs="Times New Roman"/>
          <w:sz w:val="24"/>
          <w:szCs w:val="24"/>
          <w:lang w:eastAsia="it-IT"/>
        </w:rPr>
        <w:t>05</w:t>
      </w:r>
      <w:r w:rsidRPr="00E3096E">
        <w:rPr>
          <w:rFonts w:ascii="Times New Roman" w:eastAsia="Times New Roman" w:hAnsi="Times New Roman" w:cs="Times New Roman"/>
          <w:sz w:val="24"/>
          <w:szCs w:val="24"/>
          <w:lang w:eastAsia="it-IT"/>
        </w:rPr>
        <w:t>/</w:t>
      </w:r>
      <w:r w:rsidR="00BB6D3E">
        <w:rPr>
          <w:rFonts w:ascii="Times New Roman" w:eastAsia="Times New Roman" w:hAnsi="Times New Roman" w:cs="Times New Roman"/>
          <w:sz w:val="24"/>
          <w:szCs w:val="24"/>
          <w:lang w:eastAsia="it-IT"/>
        </w:rPr>
        <w:t>08</w:t>
      </w:r>
      <w:r w:rsidRPr="00E3096E">
        <w:rPr>
          <w:rFonts w:ascii="Times New Roman" w:eastAsia="Times New Roman" w:hAnsi="Times New Roman" w:cs="Times New Roman"/>
          <w:sz w:val="24"/>
          <w:szCs w:val="24"/>
          <w:lang w:eastAsia="it-IT"/>
        </w:rPr>
        <w:t>/202</w:t>
      </w:r>
      <w:r w:rsidR="00BB6D3E">
        <w:rPr>
          <w:rFonts w:ascii="Times New Roman" w:eastAsia="Times New Roman" w:hAnsi="Times New Roman" w:cs="Times New Roman"/>
          <w:sz w:val="24"/>
          <w:szCs w:val="24"/>
          <w:lang w:eastAsia="it-IT"/>
        </w:rPr>
        <w:t>4</w:t>
      </w:r>
      <w:r w:rsidRPr="00E3096E">
        <w:rPr>
          <w:rFonts w:ascii="Times New Roman" w:eastAsia="Times New Roman" w:hAnsi="Times New Roman" w:cs="Times New Roman"/>
          <w:sz w:val="24"/>
          <w:szCs w:val="24"/>
          <w:lang w:eastAsia="it-IT"/>
        </w:rPr>
        <w:tab/>
      </w:r>
      <w:r w:rsidRPr="00E3096E">
        <w:rPr>
          <w:rFonts w:ascii="Times New Roman" w:eastAsia="Times New Roman" w:hAnsi="Times New Roman" w:cs="Times New Roman"/>
          <w:sz w:val="24"/>
          <w:szCs w:val="24"/>
          <w:lang w:eastAsia="it-IT"/>
        </w:rPr>
        <w:tab/>
      </w:r>
      <w:r w:rsidRPr="00E3096E">
        <w:rPr>
          <w:rFonts w:ascii="Times New Roman" w:eastAsia="Times New Roman" w:hAnsi="Times New Roman" w:cs="Times New Roman"/>
          <w:sz w:val="24"/>
          <w:szCs w:val="24"/>
          <w:lang w:eastAsia="it-IT"/>
        </w:rPr>
        <w:tab/>
      </w:r>
      <w:r w:rsidRPr="00E3096E">
        <w:rPr>
          <w:rFonts w:ascii="Times New Roman" w:eastAsia="Times New Roman" w:hAnsi="Times New Roman" w:cs="Times New Roman"/>
          <w:sz w:val="24"/>
          <w:szCs w:val="24"/>
          <w:lang w:eastAsia="it-IT"/>
        </w:rPr>
        <w:tab/>
        <w:t>Il Responsabile dell’Area Tributi e Personale</w:t>
      </w:r>
    </w:p>
    <w:p w14:paraId="73B23AD6" w14:textId="77777777" w:rsidR="00E969D0" w:rsidRPr="00AA027F" w:rsidRDefault="00E969D0" w:rsidP="00E969D0">
      <w:pPr>
        <w:spacing w:after="120" w:line="240" w:lineRule="auto"/>
        <w:jc w:val="both"/>
        <w:rPr>
          <w:rFonts w:ascii="Times New Roman" w:eastAsia="Times New Roman" w:hAnsi="Times New Roman" w:cs="Times New Roman"/>
          <w:i/>
          <w:iCs/>
          <w:sz w:val="24"/>
          <w:szCs w:val="24"/>
          <w:lang w:eastAsia="it-IT"/>
        </w:rPr>
      </w:pPr>
      <w:r w:rsidRPr="00E3096E">
        <w:rPr>
          <w:rFonts w:ascii="Times New Roman" w:eastAsia="Times New Roman" w:hAnsi="Times New Roman" w:cs="Times New Roman"/>
          <w:sz w:val="24"/>
          <w:szCs w:val="24"/>
          <w:lang w:eastAsia="it-IT"/>
        </w:rPr>
        <w:tab/>
      </w:r>
      <w:r w:rsidRPr="00E3096E">
        <w:rPr>
          <w:rFonts w:ascii="Times New Roman" w:eastAsia="Times New Roman" w:hAnsi="Times New Roman" w:cs="Times New Roman"/>
          <w:sz w:val="24"/>
          <w:szCs w:val="24"/>
          <w:lang w:eastAsia="it-IT"/>
        </w:rPr>
        <w:tab/>
      </w:r>
      <w:r w:rsidRPr="00E3096E">
        <w:rPr>
          <w:rFonts w:ascii="Times New Roman" w:eastAsia="Times New Roman" w:hAnsi="Times New Roman" w:cs="Times New Roman"/>
          <w:sz w:val="24"/>
          <w:szCs w:val="24"/>
          <w:lang w:eastAsia="it-IT"/>
        </w:rPr>
        <w:tab/>
      </w:r>
      <w:r w:rsidRPr="00E3096E">
        <w:rPr>
          <w:rFonts w:ascii="Times New Roman" w:eastAsia="Times New Roman" w:hAnsi="Times New Roman" w:cs="Times New Roman"/>
          <w:sz w:val="24"/>
          <w:szCs w:val="24"/>
          <w:lang w:eastAsia="it-IT"/>
        </w:rPr>
        <w:tab/>
      </w:r>
      <w:r w:rsidRPr="00E3096E">
        <w:rPr>
          <w:rFonts w:ascii="Times New Roman" w:eastAsia="Times New Roman" w:hAnsi="Times New Roman" w:cs="Times New Roman"/>
          <w:sz w:val="24"/>
          <w:szCs w:val="24"/>
          <w:lang w:eastAsia="it-IT"/>
        </w:rPr>
        <w:tab/>
      </w:r>
      <w:r w:rsidRPr="00E3096E">
        <w:rPr>
          <w:rFonts w:ascii="Times New Roman" w:eastAsia="Times New Roman" w:hAnsi="Times New Roman" w:cs="Times New Roman"/>
          <w:sz w:val="24"/>
          <w:szCs w:val="24"/>
          <w:lang w:eastAsia="it-IT"/>
        </w:rPr>
        <w:tab/>
      </w:r>
      <w:r w:rsidRPr="00E3096E">
        <w:rPr>
          <w:rFonts w:ascii="Times New Roman" w:eastAsia="Times New Roman" w:hAnsi="Times New Roman" w:cs="Times New Roman"/>
          <w:sz w:val="24"/>
          <w:szCs w:val="24"/>
          <w:lang w:eastAsia="it-IT"/>
        </w:rPr>
        <w:tab/>
      </w:r>
      <w:r w:rsidRPr="00E3096E">
        <w:rPr>
          <w:rFonts w:ascii="Times New Roman" w:eastAsia="Times New Roman" w:hAnsi="Times New Roman" w:cs="Times New Roman"/>
          <w:sz w:val="24"/>
          <w:szCs w:val="24"/>
          <w:lang w:eastAsia="it-IT"/>
        </w:rPr>
        <w:tab/>
      </w:r>
      <w:r w:rsidRPr="00E3096E">
        <w:rPr>
          <w:rFonts w:ascii="Times New Roman" w:eastAsia="Times New Roman" w:hAnsi="Times New Roman" w:cs="Times New Roman"/>
          <w:sz w:val="24"/>
          <w:szCs w:val="24"/>
          <w:lang w:eastAsia="it-IT"/>
        </w:rPr>
        <w:tab/>
      </w:r>
      <w:r w:rsidRPr="00E3096E">
        <w:rPr>
          <w:rFonts w:ascii="Times New Roman" w:eastAsia="Times New Roman" w:hAnsi="Times New Roman" w:cs="Times New Roman"/>
          <w:i/>
          <w:iCs/>
          <w:sz w:val="24"/>
          <w:szCs w:val="24"/>
          <w:lang w:eastAsia="it-IT"/>
        </w:rPr>
        <w:t>Dott. Giuseppe Bongiovanni</w:t>
      </w:r>
    </w:p>
    <w:p w14:paraId="6FA70099" w14:textId="77777777" w:rsidR="002F4F5E" w:rsidRDefault="002F4F5E"/>
    <w:sectPr w:rsidR="002F4F5E" w:rsidSect="005B0E84">
      <w:pgSz w:w="11900" w:h="16840"/>
      <w:pgMar w:top="120" w:right="620" w:bottom="880" w:left="1340" w:header="0" w:footer="68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56D4F"/>
    <w:multiLevelType w:val="multilevel"/>
    <w:tmpl w:val="A0046508"/>
    <w:lvl w:ilvl="0">
      <w:start w:val="1"/>
      <w:numFmt w:val="decimal"/>
      <w:lvlText w:val="%1"/>
      <w:lvlJc w:val="left"/>
      <w:pPr>
        <w:tabs>
          <w:tab w:val="num" w:pos="360"/>
        </w:tabs>
        <w:ind w:left="360" w:hanging="360"/>
      </w:pPr>
      <w:rPr>
        <w:rFonts w:cs="Times New Roman" w:hint="default"/>
        <w:i w:val="0"/>
        <w:color w:val="auto"/>
        <w:sz w:val="22"/>
      </w:rPr>
    </w:lvl>
    <w:lvl w:ilvl="1">
      <w:start w:val="5"/>
      <w:numFmt w:val="decimal"/>
      <w:lvlText w:val="%1.%2"/>
      <w:lvlJc w:val="left"/>
      <w:pPr>
        <w:tabs>
          <w:tab w:val="num" w:pos="720"/>
        </w:tabs>
        <w:ind w:left="720" w:hanging="720"/>
      </w:pPr>
      <w:rPr>
        <w:rFonts w:cs="Times New Roman" w:hint="default"/>
        <w:i w:val="0"/>
        <w:color w:val="auto"/>
        <w:sz w:val="22"/>
      </w:rPr>
    </w:lvl>
    <w:lvl w:ilvl="2">
      <w:start w:val="1"/>
      <w:numFmt w:val="decimal"/>
      <w:lvlText w:val="%1.%2.%3"/>
      <w:lvlJc w:val="left"/>
      <w:pPr>
        <w:tabs>
          <w:tab w:val="num" w:pos="1080"/>
        </w:tabs>
        <w:ind w:left="1080" w:hanging="1080"/>
      </w:pPr>
      <w:rPr>
        <w:rFonts w:cs="Times New Roman" w:hint="default"/>
        <w:i w:val="0"/>
        <w:color w:val="auto"/>
        <w:sz w:val="22"/>
      </w:rPr>
    </w:lvl>
    <w:lvl w:ilvl="3">
      <w:start w:val="1"/>
      <w:numFmt w:val="decimal"/>
      <w:lvlText w:val="%1.%2.%3.%4"/>
      <w:lvlJc w:val="left"/>
      <w:pPr>
        <w:tabs>
          <w:tab w:val="num" w:pos="1080"/>
        </w:tabs>
        <w:ind w:left="1080" w:hanging="1080"/>
      </w:pPr>
      <w:rPr>
        <w:rFonts w:cs="Times New Roman" w:hint="default"/>
        <w:i w:val="0"/>
        <w:color w:val="auto"/>
        <w:sz w:val="22"/>
      </w:rPr>
    </w:lvl>
    <w:lvl w:ilvl="4">
      <w:start w:val="1"/>
      <w:numFmt w:val="decimal"/>
      <w:lvlText w:val="%1.%2.%3.%4.%5"/>
      <w:lvlJc w:val="left"/>
      <w:pPr>
        <w:tabs>
          <w:tab w:val="num" w:pos="1440"/>
        </w:tabs>
        <w:ind w:left="1440" w:hanging="1440"/>
      </w:pPr>
      <w:rPr>
        <w:rFonts w:cs="Times New Roman" w:hint="default"/>
        <w:i w:val="0"/>
        <w:color w:val="auto"/>
        <w:sz w:val="22"/>
      </w:rPr>
    </w:lvl>
    <w:lvl w:ilvl="5">
      <w:start w:val="1"/>
      <w:numFmt w:val="decimal"/>
      <w:lvlText w:val="%1.%2.%3.%4.%5.%6"/>
      <w:lvlJc w:val="left"/>
      <w:pPr>
        <w:tabs>
          <w:tab w:val="num" w:pos="1800"/>
        </w:tabs>
        <w:ind w:left="1800" w:hanging="1800"/>
      </w:pPr>
      <w:rPr>
        <w:rFonts w:cs="Times New Roman" w:hint="default"/>
        <w:i w:val="0"/>
        <w:color w:val="auto"/>
        <w:sz w:val="22"/>
      </w:rPr>
    </w:lvl>
    <w:lvl w:ilvl="6">
      <w:start w:val="1"/>
      <w:numFmt w:val="decimal"/>
      <w:lvlText w:val="%1.%2.%3.%4.%5.%6.%7"/>
      <w:lvlJc w:val="left"/>
      <w:pPr>
        <w:tabs>
          <w:tab w:val="num" w:pos="2160"/>
        </w:tabs>
        <w:ind w:left="2160" w:hanging="2160"/>
      </w:pPr>
      <w:rPr>
        <w:rFonts w:cs="Times New Roman" w:hint="default"/>
        <w:i w:val="0"/>
        <w:color w:val="auto"/>
        <w:sz w:val="22"/>
      </w:rPr>
    </w:lvl>
    <w:lvl w:ilvl="7">
      <w:start w:val="1"/>
      <w:numFmt w:val="decimal"/>
      <w:lvlText w:val="%1.%2.%3.%4.%5.%6.%7.%8"/>
      <w:lvlJc w:val="left"/>
      <w:pPr>
        <w:tabs>
          <w:tab w:val="num" w:pos="2160"/>
        </w:tabs>
        <w:ind w:left="2160" w:hanging="2160"/>
      </w:pPr>
      <w:rPr>
        <w:rFonts w:cs="Times New Roman" w:hint="default"/>
        <w:i w:val="0"/>
        <w:color w:val="auto"/>
        <w:sz w:val="22"/>
      </w:rPr>
    </w:lvl>
    <w:lvl w:ilvl="8">
      <w:start w:val="1"/>
      <w:numFmt w:val="decimal"/>
      <w:lvlText w:val="%1.%2.%3.%4.%5.%6.%7.%8.%9"/>
      <w:lvlJc w:val="left"/>
      <w:pPr>
        <w:tabs>
          <w:tab w:val="num" w:pos="2520"/>
        </w:tabs>
        <w:ind w:left="2520" w:hanging="2520"/>
      </w:pPr>
      <w:rPr>
        <w:rFonts w:cs="Times New Roman" w:hint="default"/>
        <w:i w:val="0"/>
        <w:color w:val="auto"/>
        <w:sz w:val="22"/>
      </w:rPr>
    </w:lvl>
  </w:abstractNum>
  <w:abstractNum w:abstractNumId="1" w15:restartNumberingAfterBreak="0">
    <w:nsid w:val="33B450C7"/>
    <w:multiLevelType w:val="hybridMultilevel"/>
    <w:tmpl w:val="A39409D6"/>
    <w:lvl w:ilvl="0" w:tplc="1138FFEC">
      <w:start w:val="1"/>
      <w:numFmt w:val="lowerLetter"/>
      <w:lvlText w:val="%1."/>
      <w:lvlJc w:val="left"/>
      <w:pPr>
        <w:tabs>
          <w:tab w:val="num" w:pos="1467"/>
        </w:tabs>
        <w:ind w:left="1467" w:hanging="840"/>
      </w:pPr>
      <w:rPr>
        <w:rFonts w:cs="Times New Roman" w:hint="default"/>
        <w:b/>
      </w:rPr>
    </w:lvl>
    <w:lvl w:ilvl="1" w:tplc="04100019" w:tentative="1">
      <w:start w:val="1"/>
      <w:numFmt w:val="lowerLetter"/>
      <w:lvlText w:val="%2."/>
      <w:lvlJc w:val="left"/>
      <w:pPr>
        <w:tabs>
          <w:tab w:val="num" w:pos="1707"/>
        </w:tabs>
        <w:ind w:left="1707" w:hanging="360"/>
      </w:pPr>
      <w:rPr>
        <w:rFonts w:cs="Times New Roman"/>
      </w:rPr>
    </w:lvl>
    <w:lvl w:ilvl="2" w:tplc="0410001B" w:tentative="1">
      <w:start w:val="1"/>
      <w:numFmt w:val="lowerRoman"/>
      <w:lvlText w:val="%3."/>
      <w:lvlJc w:val="right"/>
      <w:pPr>
        <w:tabs>
          <w:tab w:val="num" w:pos="2427"/>
        </w:tabs>
        <w:ind w:left="2427" w:hanging="180"/>
      </w:pPr>
      <w:rPr>
        <w:rFonts w:cs="Times New Roman"/>
      </w:rPr>
    </w:lvl>
    <w:lvl w:ilvl="3" w:tplc="0410000F" w:tentative="1">
      <w:start w:val="1"/>
      <w:numFmt w:val="decimal"/>
      <w:lvlText w:val="%4."/>
      <w:lvlJc w:val="left"/>
      <w:pPr>
        <w:tabs>
          <w:tab w:val="num" w:pos="3147"/>
        </w:tabs>
        <w:ind w:left="3147" w:hanging="360"/>
      </w:pPr>
      <w:rPr>
        <w:rFonts w:cs="Times New Roman"/>
      </w:rPr>
    </w:lvl>
    <w:lvl w:ilvl="4" w:tplc="04100019" w:tentative="1">
      <w:start w:val="1"/>
      <w:numFmt w:val="lowerLetter"/>
      <w:lvlText w:val="%5."/>
      <w:lvlJc w:val="left"/>
      <w:pPr>
        <w:tabs>
          <w:tab w:val="num" w:pos="3867"/>
        </w:tabs>
        <w:ind w:left="3867" w:hanging="360"/>
      </w:pPr>
      <w:rPr>
        <w:rFonts w:cs="Times New Roman"/>
      </w:rPr>
    </w:lvl>
    <w:lvl w:ilvl="5" w:tplc="0410001B" w:tentative="1">
      <w:start w:val="1"/>
      <w:numFmt w:val="lowerRoman"/>
      <w:lvlText w:val="%6."/>
      <w:lvlJc w:val="right"/>
      <w:pPr>
        <w:tabs>
          <w:tab w:val="num" w:pos="4587"/>
        </w:tabs>
        <w:ind w:left="4587" w:hanging="180"/>
      </w:pPr>
      <w:rPr>
        <w:rFonts w:cs="Times New Roman"/>
      </w:rPr>
    </w:lvl>
    <w:lvl w:ilvl="6" w:tplc="0410000F" w:tentative="1">
      <w:start w:val="1"/>
      <w:numFmt w:val="decimal"/>
      <w:lvlText w:val="%7."/>
      <w:lvlJc w:val="left"/>
      <w:pPr>
        <w:tabs>
          <w:tab w:val="num" w:pos="5307"/>
        </w:tabs>
        <w:ind w:left="5307" w:hanging="360"/>
      </w:pPr>
      <w:rPr>
        <w:rFonts w:cs="Times New Roman"/>
      </w:rPr>
    </w:lvl>
    <w:lvl w:ilvl="7" w:tplc="04100019" w:tentative="1">
      <w:start w:val="1"/>
      <w:numFmt w:val="lowerLetter"/>
      <w:lvlText w:val="%8."/>
      <w:lvlJc w:val="left"/>
      <w:pPr>
        <w:tabs>
          <w:tab w:val="num" w:pos="6027"/>
        </w:tabs>
        <w:ind w:left="6027" w:hanging="360"/>
      </w:pPr>
      <w:rPr>
        <w:rFonts w:cs="Times New Roman"/>
      </w:rPr>
    </w:lvl>
    <w:lvl w:ilvl="8" w:tplc="0410001B" w:tentative="1">
      <w:start w:val="1"/>
      <w:numFmt w:val="lowerRoman"/>
      <w:lvlText w:val="%9."/>
      <w:lvlJc w:val="right"/>
      <w:pPr>
        <w:tabs>
          <w:tab w:val="num" w:pos="6747"/>
        </w:tabs>
        <w:ind w:left="6747" w:hanging="180"/>
      </w:pPr>
      <w:rPr>
        <w:rFonts w:cs="Times New Roman"/>
      </w:rPr>
    </w:lvl>
  </w:abstractNum>
  <w:abstractNum w:abstractNumId="2" w15:restartNumberingAfterBreak="0">
    <w:nsid w:val="6056106E"/>
    <w:multiLevelType w:val="hybridMultilevel"/>
    <w:tmpl w:val="B7864750"/>
    <w:lvl w:ilvl="0" w:tplc="6F66099A">
      <w:start w:val="3"/>
      <w:numFmt w:val="lowerLetter"/>
      <w:lvlText w:val="%1."/>
      <w:lvlJc w:val="left"/>
      <w:pPr>
        <w:tabs>
          <w:tab w:val="num" w:pos="987"/>
        </w:tabs>
        <w:ind w:left="987" w:hanging="360"/>
      </w:pPr>
      <w:rPr>
        <w:rFonts w:cs="Times New Roman" w:hint="default"/>
      </w:rPr>
    </w:lvl>
    <w:lvl w:ilvl="1" w:tplc="04100019" w:tentative="1">
      <w:start w:val="1"/>
      <w:numFmt w:val="lowerLetter"/>
      <w:lvlText w:val="%2."/>
      <w:lvlJc w:val="left"/>
      <w:pPr>
        <w:tabs>
          <w:tab w:val="num" w:pos="1707"/>
        </w:tabs>
        <w:ind w:left="1707" w:hanging="360"/>
      </w:pPr>
      <w:rPr>
        <w:rFonts w:cs="Times New Roman"/>
      </w:rPr>
    </w:lvl>
    <w:lvl w:ilvl="2" w:tplc="0410001B" w:tentative="1">
      <w:start w:val="1"/>
      <w:numFmt w:val="lowerRoman"/>
      <w:lvlText w:val="%3."/>
      <w:lvlJc w:val="right"/>
      <w:pPr>
        <w:tabs>
          <w:tab w:val="num" w:pos="2427"/>
        </w:tabs>
        <w:ind w:left="2427" w:hanging="180"/>
      </w:pPr>
      <w:rPr>
        <w:rFonts w:cs="Times New Roman"/>
      </w:rPr>
    </w:lvl>
    <w:lvl w:ilvl="3" w:tplc="0410000F" w:tentative="1">
      <w:start w:val="1"/>
      <w:numFmt w:val="decimal"/>
      <w:lvlText w:val="%4."/>
      <w:lvlJc w:val="left"/>
      <w:pPr>
        <w:tabs>
          <w:tab w:val="num" w:pos="3147"/>
        </w:tabs>
        <w:ind w:left="3147" w:hanging="360"/>
      </w:pPr>
      <w:rPr>
        <w:rFonts w:cs="Times New Roman"/>
      </w:rPr>
    </w:lvl>
    <w:lvl w:ilvl="4" w:tplc="04100019" w:tentative="1">
      <w:start w:val="1"/>
      <w:numFmt w:val="lowerLetter"/>
      <w:lvlText w:val="%5."/>
      <w:lvlJc w:val="left"/>
      <w:pPr>
        <w:tabs>
          <w:tab w:val="num" w:pos="3867"/>
        </w:tabs>
        <w:ind w:left="3867" w:hanging="360"/>
      </w:pPr>
      <w:rPr>
        <w:rFonts w:cs="Times New Roman"/>
      </w:rPr>
    </w:lvl>
    <w:lvl w:ilvl="5" w:tplc="0410001B" w:tentative="1">
      <w:start w:val="1"/>
      <w:numFmt w:val="lowerRoman"/>
      <w:lvlText w:val="%6."/>
      <w:lvlJc w:val="right"/>
      <w:pPr>
        <w:tabs>
          <w:tab w:val="num" w:pos="4587"/>
        </w:tabs>
        <w:ind w:left="4587" w:hanging="180"/>
      </w:pPr>
      <w:rPr>
        <w:rFonts w:cs="Times New Roman"/>
      </w:rPr>
    </w:lvl>
    <w:lvl w:ilvl="6" w:tplc="0410000F" w:tentative="1">
      <w:start w:val="1"/>
      <w:numFmt w:val="decimal"/>
      <w:lvlText w:val="%7."/>
      <w:lvlJc w:val="left"/>
      <w:pPr>
        <w:tabs>
          <w:tab w:val="num" w:pos="5307"/>
        </w:tabs>
        <w:ind w:left="5307" w:hanging="360"/>
      </w:pPr>
      <w:rPr>
        <w:rFonts w:cs="Times New Roman"/>
      </w:rPr>
    </w:lvl>
    <w:lvl w:ilvl="7" w:tplc="04100019" w:tentative="1">
      <w:start w:val="1"/>
      <w:numFmt w:val="lowerLetter"/>
      <w:lvlText w:val="%8."/>
      <w:lvlJc w:val="left"/>
      <w:pPr>
        <w:tabs>
          <w:tab w:val="num" w:pos="6027"/>
        </w:tabs>
        <w:ind w:left="6027" w:hanging="360"/>
      </w:pPr>
      <w:rPr>
        <w:rFonts w:cs="Times New Roman"/>
      </w:rPr>
    </w:lvl>
    <w:lvl w:ilvl="8" w:tplc="0410001B" w:tentative="1">
      <w:start w:val="1"/>
      <w:numFmt w:val="lowerRoman"/>
      <w:lvlText w:val="%9."/>
      <w:lvlJc w:val="right"/>
      <w:pPr>
        <w:tabs>
          <w:tab w:val="num" w:pos="6747"/>
        </w:tabs>
        <w:ind w:left="6747"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D0"/>
    <w:rsid w:val="001012DE"/>
    <w:rsid w:val="00115AC8"/>
    <w:rsid w:val="002F4F5E"/>
    <w:rsid w:val="003C453C"/>
    <w:rsid w:val="003E2A7E"/>
    <w:rsid w:val="00421A57"/>
    <w:rsid w:val="00493096"/>
    <w:rsid w:val="00554BCB"/>
    <w:rsid w:val="005F357B"/>
    <w:rsid w:val="00A436AF"/>
    <w:rsid w:val="00AE4ECF"/>
    <w:rsid w:val="00AE783C"/>
    <w:rsid w:val="00BB6D3E"/>
    <w:rsid w:val="00CE16D8"/>
    <w:rsid w:val="00D93C7A"/>
    <w:rsid w:val="00DA0547"/>
    <w:rsid w:val="00E57056"/>
    <w:rsid w:val="00E60E93"/>
    <w:rsid w:val="00E969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EE887"/>
  <w15:chartTrackingRefBased/>
  <w15:docId w15:val="{CEDF55DD-05C0-4145-ACC6-59F2C144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69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2854</Words>
  <Characters>16271</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Bongiovanni</dc:creator>
  <cp:keywords/>
  <dc:description/>
  <cp:lastModifiedBy>Giuseppe Bongiovanni</cp:lastModifiedBy>
  <cp:revision>2</cp:revision>
  <dcterms:created xsi:type="dcterms:W3CDTF">2024-08-09T08:26:00Z</dcterms:created>
  <dcterms:modified xsi:type="dcterms:W3CDTF">2024-08-09T08:26:00Z</dcterms:modified>
</cp:coreProperties>
</file>